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EB6F" w14:textId="77777777" w:rsidR="006844FC" w:rsidRPr="006844FC" w:rsidRDefault="00E30AA1" w:rsidP="006844FC">
      <w:pPr>
        <w:rPr>
          <w:rFonts w:ascii="Times New Roman" w:hAnsi="Times New Roman"/>
          <w:sz w:val="24"/>
        </w:rPr>
      </w:pPr>
      <w:r w:rsidRPr="006844FC">
        <w:rPr>
          <w:rFonts w:ascii="Times New Roman" w:hAnsi="Times New Roman"/>
          <w:b/>
          <w:sz w:val="24"/>
        </w:rPr>
        <w:t>3356</w:t>
      </w:r>
      <w:r w:rsidR="00584D34" w:rsidRPr="006844FC">
        <w:rPr>
          <w:rFonts w:ascii="Times New Roman" w:hAnsi="Times New Roman"/>
          <w:b/>
          <w:sz w:val="24"/>
        </w:rPr>
        <w:t>-</w:t>
      </w:r>
      <w:r w:rsidRPr="006844FC">
        <w:rPr>
          <w:rFonts w:ascii="Times New Roman" w:hAnsi="Times New Roman"/>
          <w:b/>
          <w:sz w:val="24"/>
        </w:rPr>
        <w:t>7-23</w:t>
      </w:r>
      <w:r w:rsidR="003854BA" w:rsidRPr="006844FC">
        <w:rPr>
          <w:rFonts w:ascii="Times New Roman" w:hAnsi="Times New Roman"/>
          <w:sz w:val="24"/>
        </w:rPr>
        <w:t xml:space="preserve">   </w:t>
      </w:r>
      <w:r w:rsidR="003854BA" w:rsidRPr="006844FC">
        <w:rPr>
          <w:rFonts w:ascii="Times New Roman" w:hAnsi="Times New Roman"/>
          <w:b/>
          <w:sz w:val="24"/>
        </w:rPr>
        <w:t>Collective bargaining and negotiations.</w:t>
      </w:r>
    </w:p>
    <w:p w14:paraId="2AF7D8FE" w14:textId="77777777" w:rsidR="006844FC" w:rsidRPr="006844FC" w:rsidRDefault="006844FC" w:rsidP="006844FC">
      <w:pPr>
        <w:tabs>
          <w:tab w:val="left" w:pos="3060"/>
          <w:tab w:val="left" w:pos="7200"/>
        </w:tabs>
        <w:spacing w:after="0"/>
        <w:rPr>
          <w:rFonts w:ascii="Times New Roman" w:eastAsia="Times New Roman" w:hAnsi="Times New Roman"/>
          <w:sz w:val="24"/>
          <w:szCs w:val="24"/>
        </w:rPr>
      </w:pPr>
      <w:r w:rsidRPr="006844FC">
        <w:rPr>
          <w:rFonts w:ascii="Times New Roman" w:eastAsia="Times New Roman" w:hAnsi="Times New Roman"/>
          <w:sz w:val="24"/>
          <w:szCs w:val="24"/>
        </w:rPr>
        <w:t>Responsible Division/Office:</w:t>
      </w:r>
      <w:r w:rsidRPr="006844FC">
        <w:rPr>
          <w:rFonts w:ascii="Times New Roman" w:eastAsia="Times New Roman" w:hAnsi="Times New Roman"/>
          <w:sz w:val="24"/>
          <w:szCs w:val="24"/>
        </w:rPr>
        <w:tab/>
      </w:r>
      <w:r w:rsidR="00BB39C5">
        <w:rPr>
          <w:rFonts w:ascii="Times New Roman" w:eastAsia="Times New Roman" w:hAnsi="Times New Roman"/>
          <w:sz w:val="24"/>
          <w:szCs w:val="24"/>
        </w:rPr>
        <w:t>Human Resources</w:t>
      </w:r>
      <w:r w:rsidRPr="006844FC">
        <w:rPr>
          <w:rFonts w:ascii="Times New Roman" w:eastAsia="Times New Roman" w:hAnsi="Times New Roman"/>
          <w:sz w:val="24"/>
          <w:szCs w:val="24"/>
        </w:rPr>
        <w:tab/>
      </w:r>
    </w:p>
    <w:p w14:paraId="014C4FAF" w14:textId="77777777" w:rsidR="006844FC" w:rsidRPr="006844FC" w:rsidRDefault="006844FC" w:rsidP="006844FC">
      <w:pPr>
        <w:tabs>
          <w:tab w:val="left" w:pos="3060"/>
          <w:tab w:val="left" w:pos="7200"/>
        </w:tabs>
        <w:spacing w:after="0"/>
        <w:rPr>
          <w:rFonts w:ascii="Times New Roman" w:eastAsia="Times New Roman" w:hAnsi="Times New Roman"/>
          <w:sz w:val="24"/>
          <w:szCs w:val="24"/>
        </w:rPr>
      </w:pPr>
      <w:r w:rsidRPr="006844FC">
        <w:rPr>
          <w:rFonts w:ascii="Times New Roman" w:eastAsia="Times New Roman" w:hAnsi="Times New Roman"/>
          <w:sz w:val="24"/>
          <w:szCs w:val="24"/>
        </w:rPr>
        <w:t>Responsible Officer:</w:t>
      </w:r>
      <w:r w:rsidRPr="006844FC">
        <w:rPr>
          <w:rFonts w:ascii="Times New Roman" w:eastAsia="Times New Roman" w:hAnsi="Times New Roman"/>
          <w:sz w:val="24"/>
          <w:szCs w:val="24"/>
        </w:rPr>
        <w:tab/>
      </w:r>
      <w:r w:rsidR="00BB39C5">
        <w:rPr>
          <w:rFonts w:ascii="Times New Roman" w:eastAsia="Times New Roman" w:hAnsi="Times New Roman"/>
          <w:sz w:val="24"/>
          <w:szCs w:val="24"/>
        </w:rPr>
        <w:t xml:space="preserve">VP for </w:t>
      </w:r>
      <w:r w:rsidR="001B1856">
        <w:rPr>
          <w:rFonts w:ascii="Times New Roman" w:eastAsia="Times New Roman" w:hAnsi="Times New Roman"/>
          <w:sz w:val="24"/>
          <w:szCs w:val="24"/>
        </w:rPr>
        <w:t>Legal Affairs and H</w:t>
      </w:r>
      <w:r w:rsidR="00261858">
        <w:rPr>
          <w:rFonts w:ascii="Times New Roman" w:eastAsia="Times New Roman" w:hAnsi="Times New Roman"/>
          <w:sz w:val="24"/>
          <w:szCs w:val="24"/>
        </w:rPr>
        <w:t xml:space="preserve">uman </w:t>
      </w:r>
      <w:r w:rsidR="001B1856">
        <w:rPr>
          <w:rFonts w:ascii="Times New Roman" w:eastAsia="Times New Roman" w:hAnsi="Times New Roman"/>
          <w:sz w:val="24"/>
          <w:szCs w:val="24"/>
        </w:rPr>
        <w:t>R</w:t>
      </w:r>
      <w:r w:rsidR="00261858">
        <w:rPr>
          <w:rFonts w:ascii="Times New Roman" w:eastAsia="Times New Roman" w:hAnsi="Times New Roman"/>
          <w:sz w:val="24"/>
          <w:szCs w:val="24"/>
        </w:rPr>
        <w:t>esources</w:t>
      </w:r>
    </w:p>
    <w:p w14:paraId="6799A405" w14:textId="77777777" w:rsidR="006844FC" w:rsidRDefault="006844FC" w:rsidP="006844FC">
      <w:pPr>
        <w:tabs>
          <w:tab w:val="left" w:pos="3060"/>
          <w:tab w:val="left" w:pos="7200"/>
        </w:tabs>
        <w:spacing w:after="0"/>
        <w:rPr>
          <w:rFonts w:ascii="Times New Roman" w:eastAsia="Times New Roman" w:hAnsi="Times New Roman"/>
          <w:sz w:val="24"/>
          <w:szCs w:val="24"/>
        </w:rPr>
      </w:pPr>
      <w:r w:rsidRPr="006844FC">
        <w:rPr>
          <w:rFonts w:ascii="Times New Roman" w:eastAsia="Times New Roman" w:hAnsi="Times New Roman"/>
          <w:sz w:val="24"/>
          <w:szCs w:val="24"/>
        </w:rPr>
        <w:t>Revision History:</w:t>
      </w:r>
      <w:r w:rsidRPr="006844FC">
        <w:rPr>
          <w:rFonts w:ascii="Times New Roman" w:eastAsia="Times New Roman" w:hAnsi="Times New Roman"/>
          <w:sz w:val="24"/>
          <w:szCs w:val="24"/>
        </w:rPr>
        <w:tab/>
      </w:r>
      <w:r w:rsidR="00BB39C5">
        <w:rPr>
          <w:rFonts w:ascii="Times New Roman" w:eastAsia="Times New Roman" w:hAnsi="Times New Roman"/>
          <w:sz w:val="24"/>
          <w:szCs w:val="24"/>
        </w:rPr>
        <w:t>August 1998; December 2009; December 2014</w:t>
      </w:r>
      <w:r w:rsidR="001B1856">
        <w:rPr>
          <w:rFonts w:ascii="Times New Roman" w:eastAsia="Times New Roman" w:hAnsi="Times New Roman"/>
          <w:sz w:val="24"/>
          <w:szCs w:val="24"/>
        </w:rPr>
        <w:t>;</w:t>
      </w:r>
    </w:p>
    <w:p w14:paraId="0C363D8B" w14:textId="2CCDC97A" w:rsidR="001B1856" w:rsidRPr="006844FC" w:rsidRDefault="001B1856" w:rsidP="006844FC">
      <w:pPr>
        <w:tabs>
          <w:tab w:val="left" w:pos="3060"/>
          <w:tab w:val="left" w:pos="7200"/>
        </w:tabs>
        <w:spacing w:after="0"/>
        <w:rPr>
          <w:rFonts w:ascii="Times New Roman" w:eastAsia="Times New Roman" w:hAnsi="Times New Roman"/>
          <w:sz w:val="24"/>
          <w:szCs w:val="24"/>
        </w:rPr>
      </w:pPr>
      <w:r>
        <w:rPr>
          <w:rFonts w:ascii="Times New Roman" w:eastAsia="Times New Roman" w:hAnsi="Times New Roman"/>
          <w:sz w:val="24"/>
          <w:szCs w:val="24"/>
        </w:rPr>
        <w:tab/>
        <w:t>March 2019</w:t>
      </w:r>
      <w:r w:rsidR="00342000">
        <w:rPr>
          <w:rFonts w:ascii="Times New Roman" w:eastAsia="Times New Roman" w:hAnsi="Times New Roman"/>
          <w:sz w:val="24"/>
          <w:szCs w:val="24"/>
        </w:rPr>
        <w:t>; March 2024</w:t>
      </w:r>
    </w:p>
    <w:p w14:paraId="17E3C7C1" w14:textId="77777777" w:rsidR="006844FC" w:rsidRPr="006844FC" w:rsidRDefault="006844FC" w:rsidP="006844FC">
      <w:pPr>
        <w:tabs>
          <w:tab w:val="left" w:pos="3060"/>
          <w:tab w:val="left" w:pos="7200"/>
        </w:tabs>
        <w:spacing w:after="0"/>
        <w:rPr>
          <w:rFonts w:ascii="Times New Roman" w:eastAsia="Times New Roman" w:hAnsi="Times New Roman"/>
          <w:sz w:val="24"/>
          <w:szCs w:val="24"/>
        </w:rPr>
      </w:pPr>
      <w:r w:rsidRPr="006844FC">
        <w:rPr>
          <w:rFonts w:ascii="Times New Roman" w:eastAsia="Times New Roman" w:hAnsi="Times New Roman"/>
          <w:sz w:val="24"/>
          <w:szCs w:val="24"/>
        </w:rPr>
        <w:t>Board Committee:</w:t>
      </w:r>
      <w:r w:rsidRPr="006844FC">
        <w:rPr>
          <w:rFonts w:ascii="Times New Roman" w:eastAsia="Times New Roman" w:hAnsi="Times New Roman"/>
          <w:sz w:val="24"/>
          <w:szCs w:val="24"/>
        </w:rPr>
        <w:tab/>
      </w:r>
      <w:r w:rsidR="00BB39C5">
        <w:rPr>
          <w:rFonts w:ascii="Times New Roman" w:eastAsia="Times New Roman" w:hAnsi="Times New Roman"/>
          <w:sz w:val="24"/>
          <w:szCs w:val="24"/>
        </w:rPr>
        <w:t>University Affairs</w:t>
      </w:r>
    </w:p>
    <w:p w14:paraId="1872EAD1" w14:textId="1FE8E4F3" w:rsidR="006844FC" w:rsidRPr="006844FC" w:rsidRDefault="006844FC" w:rsidP="006844FC">
      <w:pPr>
        <w:tabs>
          <w:tab w:val="left" w:pos="3060"/>
          <w:tab w:val="left" w:pos="7200"/>
        </w:tabs>
        <w:spacing w:after="0"/>
        <w:rPr>
          <w:rFonts w:ascii="Times New Roman" w:eastAsia="Times New Roman" w:hAnsi="Times New Roman"/>
          <w:sz w:val="24"/>
          <w:szCs w:val="24"/>
        </w:rPr>
      </w:pPr>
      <w:r w:rsidRPr="006844FC">
        <w:rPr>
          <w:rFonts w:ascii="Times New Roman" w:eastAsia="Times New Roman" w:hAnsi="Times New Roman"/>
          <w:b/>
          <w:sz w:val="24"/>
          <w:szCs w:val="24"/>
        </w:rPr>
        <w:t>Effective Date:</w:t>
      </w:r>
      <w:r w:rsidRPr="006844FC">
        <w:rPr>
          <w:rFonts w:ascii="Times New Roman" w:eastAsia="Times New Roman" w:hAnsi="Times New Roman"/>
          <w:sz w:val="24"/>
          <w:szCs w:val="24"/>
        </w:rPr>
        <w:tab/>
      </w:r>
      <w:r w:rsidR="00342000">
        <w:rPr>
          <w:rFonts w:ascii="Times New Roman" w:eastAsia="Times New Roman" w:hAnsi="Times New Roman"/>
          <w:b/>
          <w:sz w:val="24"/>
          <w:szCs w:val="24"/>
        </w:rPr>
        <w:t>March 7, 2024</w:t>
      </w:r>
    </w:p>
    <w:p w14:paraId="0BA71425" w14:textId="6216786B" w:rsidR="006844FC" w:rsidRPr="006844FC" w:rsidRDefault="00BB39C5" w:rsidP="006844FC">
      <w:pPr>
        <w:tabs>
          <w:tab w:val="left" w:pos="3060"/>
          <w:tab w:val="left" w:pos="7200"/>
        </w:tabs>
        <w:spacing w:after="0"/>
        <w:rPr>
          <w:rFonts w:ascii="Times New Roman" w:eastAsia="Times New Roman" w:hAnsi="Times New Roman"/>
          <w:sz w:val="24"/>
          <w:szCs w:val="24"/>
        </w:rPr>
      </w:pPr>
      <w:r>
        <w:rPr>
          <w:rFonts w:ascii="Times New Roman" w:eastAsia="Times New Roman" w:hAnsi="Times New Roman"/>
          <w:sz w:val="24"/>
          <w:szCs w:val="24"/>
        </w:rPr>
        <w:t>Next Review:</w:t>
      </w:r>
      <w:r>
        <w:rPr>
          <w:rFonts w:ascii="Times New Roman" w:eastAsia="Times New Roman" w:hAnsi="Times New Roman"/>
          <w:sz w:val="24"/>
          <w:szCs w:val="24"/>
        </w:rPr>
        <w:tab/>
      </w:r>
      <w:r w:rsidR="00342000">
        <w:rPr>
          <w:rFonts w:ascii="Times New Roman" w:eastAsia="Times New Roman" w:hAnsi="Times New Roman"/>
          <w:sz w:val="24"/>
          <w:szCs w:val="24"/>
        </w:rPr>
        <w:t>2029</w:t>
      </w:r>
    </w:p>
    <w:p w14:paraId="23BC761B" w14:textId="77777777" w:rsidR="006844FC" w:rsidRPr="006844FC" w:rsidRDefault="006844FC" w:rsidP="006844FC">
      <w:pPr>
        <w:tabs>
          <w:tab w:val="left" w:pos="3060"/>
          <w:tab w:val="left" w:pos="7920"/>
        </w:tabs>
        <w:spacing w:after="0" w:line="240" w:lineRule="auto"/>
        <w:rPr>
          <w:rFonts w:ascii="Times New Roman" w:eastAsia="Times New Roman" w:hAnsi="Times New Roman"/>
          <w:b/>
          <w:sz w:val="24"/>
          <w:szCs w:val="24"/>
          <w:u w:val="single"/>
        </w:rPr>
      </w:pPr>
      <w:r w:rsidRPr="006844FC">
        <w:rPr>
          <w:rFonts w:ascii="Times New Roman" w:eastAsia="Times New Roman" w:hAnsi="Times New Roman"/>
          <w:b/>
          <w:sz w:val="24"/>
          <w:szCs w:val="24"/>
          <w:u w:val="single"/>
        </w:rPr>
        <w:tab/>
      </w:r>
      <w:r w:rsidRPr="006844FC">
        <w:rPr>
          <w:rFonts w:ascii="Times New Roman" w:eastAsia="Times New Roman" w:hAnsi="Times New Roman"/>
          <w:b/>
          <w:sz w:val="24"/>
          <w:szCs w:val="24"/>
          <w:u w:val="single"/>
        </w:rPr>
        <w:tab/>
      </w:r>
    </w:p>
    <w:p w14:paraId="100BB929" w14:textId="77777777" w:rsidR="003854BA" w:rsidRPr="006844FC" w:rsidRDefault="003854BA" w:rsidP="003854BA">
      <w:pPr>
        <w:tabs>
          <w:tab w:val="left" w:pos="720"/>
        </w:tabs>
        <w:spacing w:before="240" w:line="240" w:lineRule="auto"/>
        <w:ind w:left="720" w:hanging="720"/>
        <w:rPr>
          <w:rFonts w:ascii="Times New Roman" w:hAnsi="Times New Roman"/>
          <w:sz w:val="24"/>
        </w:rPr>
      </w:pPr>
      <w:r w:rsidRPr="006844FC">
        <w:rPr>
          <w:rFonts w:ascii="Times New Roman" w:hAnsi="Times New Roman"/>
          <w:sz w:val="24"/>
        </w:rPr>
        <w:t>(A)</w:t>
      </w:r>
      <w:r w:rsidRPr="006844FC">
        <w:rPr>
          <w:rFonts w:ascii="Times New Roman" w:hAnsi="Times New Roman"/>
          <w:sz w:val="24"/>
        </w:rPr>
        <w:tab/>
        <w:t>Policy</w:t>
      </w:r>
      <w:r w:rsidR="009C1F48" w:rsidRPr="006844FC">
        <w:rPr>
          <w:rFonts w:ascii="Times New Roman" w:hAnsi="Times New Roman"/>
          <w:sz w:val="24"/>
        </w:rPr>
        <w:t xml:space="preserve"> statement</w:t>
      </w:r>
      <w:r w:rsidRPr="006844FC">
        <w:rPr>
          <w:rFonts w:ascii="Times New Roman" w:hAnsi="Times New Roman"/>
          <w:sz w:val="24"/>
        </w:rPr>
        <w:t xml:space="preserve">.  </w:t>
      </w:r>
      <w:smartTag w:uri="urn:schemas-microsoft-com:office:smarttags" w:element="place">
        <w:smartTag w:uri="urn:schemas-microsoft-com:office:smarttags" w:element="City">
          <w:r w:rsidRPr="006844FC">
            <w:rPr>
              <w:rFonts w:ascii="Times New Roman" w:hAnsi="Times New Roman"/>
              <w:sz w:val="24"/>
            </w:rPr>
            <w:t>Youngstown</w:t>
          </w:r>
        </w:smartTag>
      </w:smartTag>
      <w:r w:rsidRPr="006844FC">
        <w:rPr>
          <w:rFonts w:ascii="Times New Roman" w:hAnsi="Times New Roman"/>
          <w:sz w:val="24"/>
        </w:rPr>
        <w:t xml:space="preserve"> state university recognizes the right of eligible faculty and staff to be represented by an exclusive bargaining </w:t>
      </w:r>
      <w:r w:rsidRPr="007325FA">
        <w:rPr>
          <w:rFonts w:ascii="Times New Roman" w:hAnsi="Times New Roman"/>
          <w:sz w:val="24"/>
        </w:rPr>
        <w:t>representative for purposes of collectively negotiating agreements defining</w:t>
      </w:r>
      <w:r w:rsidRPr="006844FC">
        <w:rPr>
          <w:rFonts w:ascii="Times New Roman" w:hAnsi="Times New Roman"/>
          <w:sz w:val="24"/>
        </w:rPr>
        <w:t xml:space="preserve"> the terms and conditions of employment.  This recognition is extended solely to faculty and staff who are defined as “public employees” in section 4117.01 of the Revised Code. </w:t>
      </w:r>
    </w:p>
    <w:p w14:paraId="2CCB1B15" w14:textId="321F38A5" w:rsidR="00255D69" w:rsidRPr="006844FC" w:rsidRDefault="00255D69" w:rsidP="00255D69">
      <w:pPr>
        <w:tabs>
          <w:tab w:val="left" w:pos="720"/>
        </w:tabs>
        <w:spacing w:before="240" w:line="240" w:lineRule="auto"/>
        <w:ind w:left="720" w:hanging="720"/>
        <w:rPr>
          <w:rFonts w:ascii="Times New Roman" w:hAnsi="Times New Roman"/>
          <w:sz w:val="24"/>
        </w:rPr>
      </w:pPr>
      <w:r w:rsidRPr="006844FC">
        <w:rPr>
          <w:rFonts w:ascii="Times New Roman" w:hAnsi="Times New Roman"/>
          <w:sz w:val="24"/>
        </w:rPr>
        <w:t>(B)</w:t>
      </w:r>
      <w:r w:rsidRPr="006844FC">
        <w:rPr>
          <w:rFonts w:ascii="Times New Roman" w:hAnsi="Times New Roman"/>
          <w:sz w:val="24"/>
        </w:rPr>
        <w:tab/>
        <w:t>Purpose.  To establish a framework for the professional and collegial negotiation of successor agreements with each bargaining unit that achieve the goals of both the university and bargaining unit members.</w:t>
      </w:r>
    </w:p>
    <w:p w14:paraId="06DACF85" w14:textId="276E784B" w:rsidR="00255D69" w:rsidRPr="006844FC" w:rsidRDefault="00255D69" w:rsidP="00255D69">
      <w:pPr>
        <w:tabs>
          <w:tab w:val="left" w:pos="720"/>
        </w:tabs>
        <w:spacing w:before="240" w:line="240" w:lineRule="auto"/>
        <w:ind w:left="720" w:hanging="720"/>
        <w:rPr>
          <w:rFonts w:ascii="Times New Roman" w:hAnsi="Times New Roman"/>
          <w:sz w:val="24"/>
        </w:rPr>
      </w:pPr>
      <w:r w:rsidRPr="006844FC">
        <w:rPr>
          <w:rFonts w:ascii="Times New Roman" w:hAnsi="Times New Roman"/>
          <w:sz w:val="24"/>
        </w:rPr>
        <w:t>(C)</w:t>
      </w:r>
      <w:r w:rsidRPr="006844FC">
        <w:rPr>
          <w:rFonts w:ascii="Times New Roman" w:hAnsi="Times New Roman"/>
          <w:sz w:val="24"/>
        </w:rPr>
        <w:tab/>
        <w:t>Definitions.</w:t>
      </w:r>
    </w:p>
    <w:p w14:paraId="2D710B90" w14:textId="68A4B2D3" w:rsidR="00710846" w:rsidRDefault="00255D69" w:rsidP="002E598D">
      <w:pPr>
        <w:tabs>
          <w:tab w:val="left" w:pos="720"/>
          <w:tab w:val="left" w:pos="1440"/>
        </w:tabs>
        <w:spacing w:before="240" w:line="240" w:lineRule="auto"/>
        <w:ind w:left="1440" w:hanging="720"/>
        <w:rPr>
          <w:rFonts w:ascii="Times New Roman" w:hAnsi="Times New Roman"/>
          <w:sz w:val="24"/>
        </w:rPr>
      </w:pPr>
      <w:r w:rsidRPr="006844FC">
        <w:rPr>
          <w:rFonts w:ascii="Times New Roman" w:hAnsi="Times New Roman"/>
          <w:sz w:val="24"/>
        </w:rPr>
        <w:t>(1)</w:t>
      </w:r>
      <w:r w:rsidRPr="006844FC">
        <w:rPr>
          <w:rFonts w:ascii="Times New Roman" w:hAnsi="Times New Roman"/>
          <w:sz w:val="24"/>
        </w:rPr>
        <w:tab/>
      </w:r>
      <w:r w:rsidR="00782BCE" w:rsidRPr="006844FC">
        <w:rPr>
          <w:rFonts w:ascii="Times New Roman" w:hAnsi="Times New Roman"/>
          <w:sz w:val="24"/>
        </w:rPr>
        <w:t>Division (C) of s</w:t>
      </w:r>
      <w:r w:rsidRPr="006844FC">
        <w:rPr>
          <w:rFonts w:ascii="Times New Roman" w:hAnsi="Times New Roman"/>
          <w:sz w:val="24"/>
        </w:rPr>
        <w:t>ection 4117.01</w:t>
      </w:r>
      <w:r w:rsidR="00782BCE" w:rsidRPr="006844FC">
        <w:rPr>
          <w:rFonts w:ascii="Times New Roman" w:hAnsi="Times New Roman"/>
          <w:sz w:val="24"/>
        </w:rPr>
        <w:t xml:space="preserve"> </w:t>
      </w:r>
      <w:r w:rsidRPr="006844FC">
        <w:rPr>
          <w:rFonts w:ascii="Times New Roman" w:hAnsi="Times New Roman"/>
          <w:sz w:val="24"/>
        </w:rPr>
        <w:t xml:space="preserve">of the Revised Code defines “public employees” as “…any person holding a position by appointment or employment in the service of a public employer, including any person working pursuant to a contract between a public employer and a private employer and over whom the national labor relations board has declined jurisdiction on the basis that the involved employees are employees of a public employer…” </w:t>
      </w:r>
    </w:p>
    <w:p w14:paraId="64D566C8" w14:textId="116D414A" w:rsidR="00255D69" w:rsidRPr="006844FC" w:rsidRDefault="00710846" w:rsidP="002E598D">
      <w:pPr>
        <w:tabs>
          <w:tab w:val="left" w:pos="720"/>
          <w:tab w:val="left" w:pos="1440"/>
        </w:tabs>
        <w:spacing w:before="240" w:line="240" w:lineRule="auto"/>
        <w:ind w:left="1440" w:hanging="720"/>
        <w:rPr>
          <w:rFonts w:ascii="Times New Roman" w:hAnsi="Times New Roman"/>
          <w:sz w:val="24"/>
        </w:rPr>
      </w:pPr>
      <w:r>
        <w:rPr>
          <w:rFonts w:ascii="Times New Roman" w:hAnsi="Times New Roman"/>
          <w:sz w:val="24"/>
        </w:rPr>
        <w:t>(2)</w:t>
      </w:r>
      <w:r>
        <w:rPr>
          <w:rFonts w:ascii="Times New Roman" w:hAnsi="Times New Roman"/>
          <w:sz w:val="24"/>
        </w:rPr>
        <w:tab/>
      </w:r>
      <w:r w:rsidR="00782BCE" w:rsidRPr="006844FC">
        <w:rPr>
          <w:rFonts w:ascii="Times New Roman" w:hAnsi="Times New Roman"/>
          <w:sz w:val="24"/>
        </w:rPr>
        <w:t>Exceptions applicable to colleges and universities include:  c</w:t>
      </w:r>
      <w:r w:rsidR="00255D69" w:rsidRPr="006844FC">
        <w:rPr>
          <w:rFonts w:ascii="Times New Roman" w:hAnsi="Times New Roman"/>
          <w:sz w:val="24"/>
        </w:rPr>
        <w:t>onfidential employees, management level employees, supervisors, students whose primary purpose is educational training, including graduate assistants or associates, residents, interns, or other students working as part-time public employees less than fifty per cent of the normal year in the employee’s bargaining unit; and part-time faculty members of an institution of higher education.</w:t>
      </w:r>
    </w:p>
    <w:p w14:paraId="69D4EDD5" w14:textId="2F519A99" w:rsidR="003854BA" w:rsidRPr="006844FC" w:rsidRDefault="00794947" w:rsidP="00794947">
      <w:pPr>
        <w:tabs>
          <w:tab w:val="left" w:pos="-1800"/>
        </w:tabs>
        <w:spacing w:before="240" w:line="240" w:lineRule="auto"/>
        <w:ind w:left="720" w:hanging="720"/>
        <w:rPr>
          <w:rFonts w:ascii="Times New Roman" w:hAnsi="Times New Roman"/>
          <w:sz w:val="24"/>
        </w:rPr>
      </w:pPr>
      <w:r w:rsidRPr="006844FC">
        <w:rPr>
          <w:rFonts w:ascii="Times New Roman" w:hAnsi="Times New Roman"/>
          <w:sz w:val="24"/>
        </w:rPr>
        <w:lastRenderedPageBreak/>
        <w:t>(D</w:t>
      </w:r>
      <w:r w:rsidR="003854BA" w:rsidRPr="006844FC">
        <w:rPr>
          <w:rFonts w:ascii="Times New Roman" w:hAnsi="Times New Roman"/>
          <w:sz w:val="24"/>
        </w:rPr>
        <w:t>)</w:t>
      </w:r>
      <w:r w:rsidR="003854BA" w:rsidRPr="006844FC">
        <w:rPr>
          <w:rFonts w:ascii="Times New Roman" w:hAnsi="Times New Roman"/>
          <w:sz w:val="24"/>
        </w:rPr>
        <w:tab/>
      </w:r>
      <w:r w:rsidRPr="006844FC">
        <w:rPr>
          <w:rFonts w:ascii="Times New Roman" w:hAnsi="Times New Roman"/>
          <w:sz w:val="24"/>
        </w:rPr>
        <w:t>Procedures</w:t>
      </w:r>
      <w:r w:rsidR="003854BA" w:rsidRPr="006844FC">
        <w:rPr>
          <w:rFonts w:ascii="Times New Roman" w:hAnsi="Times New Roman"/>
          <w:sz w:val="24"/>
        </w:rPr>
        <w:t>.</w:t>
      </w:r>
      <w:r w:rsidRPr="006844FC">
        <w:rPr>
          <w:rFonts w:ascii="Times New Roman" w:hAnsi="Times New Roman"/>
          <w:sz w:val="24"/>
        </w:rPr>
        <w:t xml:space="preserve">  The board of trustees of Youngstown state university within its fiduciary responsibility provides oversight of collective bargaining between the university and the bargaining units that represent employee groups.  The board and university administration shall fulfill the following responsibilities within the collective bargaining process:</w:t>
      </w:r>
    </w:p>
    <w:p w14:paraId="28B4E2CA" w14:textId="63BBA71F" w:rsidR="003854BA" w:rsidRPr="006844FC" w:rsidRDefault="003854BA" w:rsidP="002E598D">
      <w:pPr>
        <w:tabs>
          <w:tab w:val="left" w:pos="720"/>
        </w:tabs>
        <w:spacing w:before="240" w:line="240" w:lineRule="auto"/>
        <w:ind w:left="1440" w:hanging="720"/>
        <w:rPr>
          <w:rFonts w:ascii="Times New Roman" w:hAnsi="Times New Roman"/>
          <w:sz w:val="24"/>
        </w:rPr>
      </w:pPr>
      <w:r w:rsidRPr="006844FC">
        <w:rPr>
          <w:rFonts w:ascii="Times New Roman" w:hAnsi="Times New Roman"/>
          <w:sz w:val="24"/>
        </w:rPr>
        <w:t>(1)</w:t>
      </w:r>
      <w:r w:rsidRPr="006844FC">
        <w:rPr>
          <w:rFonts w:ascii="Times New Roman" w:hAnsi="Times New Roman"/>
          <w:sz w:val="24"/>
        </w:rPr>
        <w:tab/>
      </w:r>
      <w:r w:rsidR="00794947" w:rsidRPr="006844FC">
        <w:rPr>
          <w:rFonts w:ascii="Times New Roman" w:hAnsi="Times New Roman"/>
          <w:sz w:val="24"/>
        </w:rPr>
        <w:t>The chairperson of the board of trustees or his/her designee will act as the sole spokesperson for the board of trustees on any matters related to negotiations</w:t>
      </w:r>
      <w:r w:rsidRPr="006844FC">
        <w:rPr>
          <w:rFonts w:ascii="Times New Roman" w:hAnsi="Times New Roman"/>
          <w:sz w:val="24"/>
        </w:rPr>
        <w:t>.</w:t>
      </w:r>
    </w:p>
    <w:p w14:paraId="3E6D3421" w14:textId="78006B1F" w:rsidR="003854BA" w:rsidRPr="006844FC" w:rsidRDefault="003854BA" w:rsidP="002E598D">
      <w:pPr>
        <w:tabs>
          <w:tab w:val="left" w:pos="720"/>
        </w:tabs>
        <w:spacing w:before="240" w:line="240" w:lineRule="auto"/>
        <w:ind w:left="1440" w:hanging="720"/>
        <w:rPr>
          <w:rFonts w:ascii="Times New Roman" w:hAnsi="Times New Roman"/>
          <w:sz w:val="24"/>
        </w:rPr>
      </w:pPr>
      <w:r w:rsidRPr="006844FC">
        <w:rPr>
          <w:rFonts w:ascii="Times New Roman" w:hAnsi="Times New Roman"/>
          <w:sz w:val="24"/>
        </w:rPr>
        <w:t>(</w:t>
      </w:r>
      <w:r w:rsidR="00794947" w:rsidRPr="006844FC">
        <w:rPr>
          <w:rFonts w:ascii="Times New Roman" w:hAnsi="Times New Roman"/>
          <w:sz w:val="24"/>
        </w:rPr>
        <w:t>2</w:t>
      </w:r>
      <w:r w:rsidRPr="006844FC">
        <w:rPr>
          <w:rFonts w:ascii="Times New Roman" w:hAnsi="Times New Roman"/>
          <w:sz w:val="24"/>
        </w:rPr>
        <w:t>)</w:t>
      </w:r>
      <w:r w:rsidRPr="006844FC">
        <w:rPr>
          <w:rFonts w:ascii="Times New Roman" w:hAnsi="Times New Roman"/>
          <w:sz w:val="24"/>
        </w:rPr>
        <w:tab/>
      </w:r>
      <w:r w:rsidR="001B1856">
        <w:rPr>
          <w:rFonts w:ascii="Times New Roman" w:hAnsi="Times New Roman"/>
          <w:sz w:val="24"/>
        </w:rPr>
        <w:t>The university affairs committee shall be the committee through which collective bargaining issues are presented and discussed with the board of trustees</w:t>
      </w:r>
      <w:r w:rsidR="00794947" w:rsidRPr="006844FC">
        <w:rPr>
          <w:rFonts w:ascii="Times New Roman" w:hAnsi="Times New Roman"/>
          <w:sz w:val="24"/>
        </w:rPr>
        <w:t>.  This committee will provide the necessary authorizations for administration negotiations teams and will establish parameters for board of trustees’ participation and communications for each negotiation</w:t>
      </w:r>
      <w:r w:rsidRPr="006844FC">
        <w:rPr>
          <w:rFonts w:ascii="Times New Roman" w:hAnsi="Times New Roman"/>
          <w:sz w:val="24"/>
        </w:rPr>
        <w:t>.</w:t>
      </w:r>
    </w:p>
    <w:p w14:paraId="7E759A2B" w14:textId="431A6B23" w:rsidR="003854BA" w:rsidRPr="006844FC" w:rsidRDefault="003854BA" w:rsidP="002E598D">
      <w:pPr>
        <w:tabs>
          <w:tab w:val="left" w:pos="720"/>
          <w:tab w:val="left" w:pos="1440"/>
          <w:tab w:val="left" w:pos="2160"/>
        </w:tabs>
        <w:spacing w:before="240" w:line="240" w:lineRule="auto"/>
        <w:ind w:left="1440" w:hanging="720"/>
        <w:rPr>
          <w:rFonts w:ascii="Times New Roman" w:hAnsi="Times New Roman"/>
          <w:sz w:val="24"/>
        </w:rPr>
      </w:pPr>
      <w:r w:rsidRPr="006844FC">
        <w:rPr>
          <w:rFonts w:ascii="Times New Roman" w:hAnsi="Times New Roman"/>
          <w:sz w:val="24"/>
        </w:rPr>
        <w:t>(</w:t>
      </w:r>
      <w:r w:rsidR="00794947" w:rsidRPr="006844FC">
        <w:rPr>
          <w:rFonts w:ascii="Times New Roman" w:hAnsi="Times New Roman"/>
          <w:sz w:val="24"/>
        </w:rPr>
        <w:t>3</w:t>
      </w:r>
      <w:r w:rsidRPr="006844FC">
        <w:rPr>
          <w:rFonts w:ascii="Times New Roman" w:hAnsi="Times New Roman"/>
          <w:sz w:val="24"/>
        </w:rPr>
        <w:t>)</w:t>
      </w:r>
      <w:r w:rsidRPr="006844FC">
        <w:rPr>
          <w:rFonts w:ascii="Times New Roman" w:hAnsi="Times New Roman"/>
          <w:sz w:val="24"/>
        </w:rPr>
        <w:tab/>
      </w:r>
      <w:r w:rsidR="00794947" w:rsidRPr="006844FC">
        <w:rPr>
          <w:rFonts w:ascii="Times New Roman" w:hAnsi="Times New Roman"/>
          <w:sz w:val="24"/>
        </w:rPr>
        <w:t xml:space="preserve">The administration will present to the </w:t>
      </w:r>
      <w:r w:rsidR="001B1856">
        <w:rPr>
          <w:rFonts w:ascii="Times New Roman" w:hAnsi="Times New Roman"/>
          <w:sz w:val="24"/>
        </w:rPr>
        <w:t xml:space="preserve">university affairs </w:t>
      </w:r>
      <w:r w:rsidR="00794947" w:rsidRPr="006844FC">
        <w:rPr>
          <w:rFonts w:ascii="Times New Roman" w:hAnsi="Times New Roman"/>
          <w:sz w:val="24"/>
        </w:rPr>
        <w:t>committee for its review and consideration the administration’s recommendations for membership of the university negotiation team, the chief negotiator, the role of legal counsel and bargaining approach (e.g., tradi</w:t>
      </w:r>
      <w:r w:rsidR="00B63E28" w:rsidRPr="006844FC">
        <w:rPr>
          <w:rFonts w:ascii="Times New Roman" w:hAnsi="Times New Roman"/>
          <w:sz w:val="24"/>
        </w:rPr>
        <w:t>tional versus interest-</w:t>
      </w:r>
      <w:r w:rsidR="00794947" w:rsidRPr="006844FC">
        <w:rPr>
          <w:rFonts w:ascii="Times New Roman" w:hAnsi="Times New Roman"/>
          <w:sz w:val="24"/>
        </w:rPr>
        <w:t>based)</w:t>
      </w:r>
      <w:r w:rsidR="00B63E28" w:rsidRPr="006844FC">
        <w:rPr>
          <w:rFonts w:ascii="Times New Roman" w:hAnsi="Times New Roman"/>
          <w:sz w:val="24"/>
        </w:rPr>
        <w:t>.  T</w:t>
      </w:r>
      <w:r w:rsidR="00794947" w:rsidRPr="006844FC">
        <w:rPr>
          <w:rFonts w:ascii="Times New Roman" w:hAnsi="Times New Roman"/>
          <w:sz w:val="24"/>
        </w:rPr>
        <w:t>he administration will also provide overviews of issues and outcomes of past negotiations, internal and external contexts, financial parameters, and university goals and priorities as well as anticipated bargaining unit goals and priorities</w:t>
      </w:r>
      <w:r w:rsidRPr="006844FC">
        <w:rPr>
          <w:rFonts w:ascii="Times New Roman" w:hAnsi="Times New Roman"/>
          <w:sz w:val="24"/>
        </w:rPr>
        <w:t>.</w:t>
      </w:r>
    </w:p>
    <w:p w14:paraId="00A86F11" w14:textId="678D06B0" w:rsidR="003854BA" w:rsidRPr="006844FC" w:rsidRDefault="003854BA" w:rsidP="002E598D">
      <w:pPr>
        <w:tabs>
          <w:tab w:val="left" w:pos="720"/>
          <w:tab w:val="left" w:pos="1440"/>
          <w:tab w:val="left" w:pos="2160"/>
        </w:tabs>
        <w:spacing w:before="240" w:line="240" w:lineRule="auto"/>
        <w:ind w:left="1440" w:hanging="720"/>
        <w:rPr>
          <w:rFonts w:ascii="Times New Roman" w:hAnsi="Times New Roman"/>
          <w:sz w:val="24"/>
        </w:rPr>
      </w:pPr>
      <w:r w:rsidRPr="006844FC">
        <w:rPr>
          <w:rFonts w:ascii="Times New Roman" w:hAnsi="Times New Roman"/>
          <w:sz w:val="24"/>
        </w:rPr>
        <w:t>(</w:t>
      </w:r>
      <w:r w:rsidR="00794947" w:rsidRPr="006844FC">
        <w:rPr>
          <w:rFonts w:ascii="Times New Roman" w:hAnsi="Times New Roman"/>
          <w:sz w:val="24"/>
        </w:rPr>
        <w:t>4</w:t>
      </w:r>
      <w:r w:rsidRPr="006844FC">
        <w:rPr>
          <w:rFonts w:ascii="Times New Roman" w:hAnsi="Times New Roman"/>
          <w:sz w:val="24"/>
        </w:rPr>
        <w:t>)</w:t>
      </w:r>
      <w:r w:rsidRPr="006844FC">
        <w:rPr>
          <w:rFonts w:ascii="Times New Roman" w:hAnsi="Times New Roman"/>
          <w:sz w:val="24"/>
        </w:rPr>
        <w:tab/>
      </w:r>
      <w:r w:rsidR="00B63E28" w:rsidRPr="006844FC">
        <w:rPr>
          <w:rFonts w:ascii="Times New Roman" w:hAnsi="Times New Roman"/>
          <w:sz w:val="24"/>
        </w:rPr>
        <w:t xml:space="preserve">The </w:t>
      </w:r>
      <w:r w:rsidR="001B1856">
        <w:rPr>
          <w:rFonts w:ascii="Times New Roman" w:hAnsi="Times New Roman"/>
          <w:sz w:val="24"/>
        </w:rPr>
        <w:t xml:space="preserve">university affairs </w:t>
      </w:r>
      <w:r w:rsidR="00B63E28" w:rsidRPr="006844FC">
        <w:rPr>
          <w:rFonts w:ascii="Times New Roman" w:hAnsi="Times New Roman"/>
          <w:sz w:val="24"/>
        </w:rPr>
        <w:t>committee will review overall financial parameters for each negotiation and any changes to those parameters during the course of each negotiation</w:t>
      </w:r>
      <w:r w:rsidRPr="006844FC">
        <w:rPr>
          <w:rFonts w:ascii="Times New Roman" w:hAnsi="Times New Roman"/>
          <w:sz w:val="24"/>
        </w:rPr>
        <w:t>.</w:t>
      </w:r>
    </w:p>
    <w:p w14:paraId="58B99400" w14:textId="77493AD7" w:rsidR="003854BA" w:rsidRPr="006844FC" w:rsidRDefault="003854BA" w:rsidP="002E598D">
      <w:pPr>
        <w:pStyle w:val="ListParagraph"/>
        <w:ind w:left="1440" w:hanging="720"/>
        <w:contextualSpacing/>
      </w:pPr>
      <w:r w:rsidRPr="006844FC">
        <w:t>(</w:t>
      </w:r>
      <w:r w:rsidR="00794947" w:rsidRPr="006844FC">
        <w:t>5</w:t>
      </w:r>
      <w:r w:rsidRPr="006844FC">
        <w:t>)</w:t>
      </w:r>
      <w:r w:rsidRPr="006844FC">
        <w:tab/>
      </w:r>
      <w:r w:rsidR="00B63E28" w:rsidRPr="006844FC">
        <w:t>During each negotiation, the administration will update the designated committee on overall progress, university and bargaining unit positions, proposed draft language, tentative agreements, and new issues</w:t>
      </w:r>
      <w:r w:rsidRPr="006844FC">
        <w:t xml:space="preserve">.  </w:t>
      </w:r>
    </w:p>
    <w:p w14:paraId="626FA003" w14:textId="77777777" w:rsidR="003854BA" w:rsidRPr="006844FC" w:rsidRDefault="003854BA" w:rsidP="002E598D">
      <w:pPr>
        <w:pStyle w:val="ListParagraph"/>
        <w:ind w:left="1440" w:hanging="720"/>
        <w:contextualSpacing/>
      </w:pPr>
    </w:p>
    <w:p w14:paraId="6F5A7A7D" w14:textId="4F634463" w:rsidR="003854BA" w:rsidRDefault="00794947" w:rsidP="002E598D">
      <w:pPr>
        <w:pStyle w:val="ListParagraph"/>
        <w:tabs>
          <w:tab w:val="left" w:pos="720"/>
        </w:tabs>
        <w:ind w:left="1440" w:hanging="720"/>
        <w:contextualSpacing/>
      </w:pPr>
      <w:r w:rsidRPr="006844FC">
        <w:t>(6</w:t>
      </w:r>
      <w:r w:rsidR="003854BA" w:rsidRPr="006844FC">
        <w:t>)</w:t>
      </w:r>
      <w:r w:rsidR="003854BA" w:rsidRPr="006844FC">
        <w:tab/>
      </w:r>
      <w:r w:rsidR="00B63E28" w:rsidRPr="006844FC">
        <w:t xml:space="preserve">When a final tentative agreement is reached, and after legal review, the administration will provide to the </w:t>
      </w:r>
      <w:r w:rsidR="001B1856">
        <w:t xml:space="preserve">university affairs </w:t>
      </w:r>
      <w:r w:rsidR="00B63E28" w:rsidRPr="006844FC">
        <w:t>committee a summary of major changes to the agreement and a complete redline version of the proposed agreement, including all appendices typically at least one week in advance of the scheduled meeting</w:t>
      </w:r>
      <w:r w:rsidR="003854BA" w:rsidRPr="006844FC">
        <w:t>.</w:t>
      </w:r>
    </w:p>
    <w:p w14:paraId="7D1A00B9" w14:textId="77777777" w:rsidR="001B1856" w:rsidRDefault="001B1856" w:rsidP="003854BA">
      <w:pPr>
        <w:pStyle w:val="ListParagraph"/>
        <w:tabs>
          <w:tab w:val="left" w:pos="720"/>
        </w:tabs>
        <w:ind w:left="1440" w:hanging="1440"/>
        <w:contextualSpacing/>
      </w:pPr>
    </w:p>
    <w:p w14:paraId="699AA806" w14:textId="31074C1F" w:rsidR="001B1856" w:rsidRPr="006844FC" w:rsidRDefault="001B1856" w:rsidP="002E598D">
      <w:pPr>
        <w:pStyle w:val="ListParagraph"/>
        <w:tabs>
          <w:tab w:val="left" w:pos="720"/>
          <w:tab w:val="left" w:pos="1440"/>
        </w:tabs>
        <w:ind w:left="1440" w:hanging="720"/>
        <w:contextualSpacing/>
      </w:pPr>
      <w:r>
        <w:t>(7)</w:t>
      </w:r>
      <w:r>
        <w:tab/>
        <w:t>If a fact finder report is issued, the report shall be brought to the university affairs committee for discussion and vote.</w:t>
      </w:r>
    </w:p>
    <w:p w14:paraId="6D2CE0E4" w14:textId="77777777" w:rsidR="003854BA" w:rsidRPr="006844FC" w:rsidRDefault="003854BA" w:rsidP="002E598D">
      <w:pPr>
        <w:pStyle w:val="ListParagraph"/>
        <w:tabs>
          <w:tab w:val="left" w:pos="720"/>
          <w:tab w:val="left" w:pos="1440"/>
        </w:tabs>
        <w:ind w:left="1440" w:hanging="720"/>
        <w:contextualSpacing/>
      </w:pPr>
    </w:p>
    <w:p w14:paraId="6DBC8E8D" w14:textId="7FFFFE66" w:rsidR="003854BA" w:rsidRPr="006844FC" w:rsidRDefault="00794947" w:rsidP="002E598D">
      <w:pPr>
        <w:pStyle w:val="ListParagraph"/>
        <w:tabs>
          <w:tab w:val="left" w:pos="720"/>
          <w:tab w:val="left" w:pos="1440"/>
        </w:tabs>
        <w:ind w:left="1440" w:hanging="720"/>
        <w:contextualSpacing/>
      </w:pPr>
      <w:r w:rsidRPr="006844FC">
        <w:t>(</w:t>
      </w:r>
      <w:r w:rsidR="001B1856">
        <w:t>8</w:t>
      </w:r>
      <w:r w:rsidR="003854BA" w:rsidRPr="006844FC">
        <w:t>)</w:t>
      </w:r>
      <w:r w:rsidR="003854BA" w:rsidRPr="006844FC">
        <w:tab/>
      </w:r>
      <w:r w:rsidR="00B63E28" w:rsidRPr="006844FC">
        <w:t xml:space="preserve">The </w:t>
      </w:r>
      <w:r w:rsidR="001B1856">
        <w:t xml:space="preserve">university affairs </w:t>
      </w:r>
      <w:r w:rsidR="00B63E28" w:rsidRPr="006844FC">
        <w:t xml:space="preserve">committee will recommend action on the proposed agreement </w:t>
      </w:r>
      <w:r w:rsidR="001B1856">
        <w:t xml:space="preserve">or fact finder report </w:t>
      </w:r>
      <w:r w:rsidR="00B63E28" w:rsidRPr="006844FC">
        <w:t>to the full board of trustees.</w:t>
      </w:r>
    </w:p>
    <w:p w14:paraId="75B59DA6" w14:textId="77777777" w:rsidR="003854BA" w:rsidRPr="006844FC" w:rsidRDefault="003854BA" w:rsidP="002E598D">
      <w:pPr>
        <w:pStyle w:val="ListParagraph"/>
        <w:tabs>
          <w:tab w:val="left" w:pos="720"/>
          <w:tab w:val="left" w:pos="1440"/>
        </w:tabs>
        <w:ind w:left="1440" w:hanging="720"/>
        <w:contextualSpacing/>
      </w:pPr>
    </w:p>
    <w:p w14:paraId="536DCED5" w14:textId="1ACF97A7" w:rsidR="003854BA" w:rsidRPr="006844FC" w:rsidRDefault="00794947" w:rsidP="002E598D">
      <w:pPr>
        <w:pStyle w:val="ListParagraph"/>
        <w:tabs>
          <w:tab w:val="left" w:pos="720"/>
          <w:tab w:val="left" w:pos="1440"/>
        </w:tabs>
        <w:ind w:left="1440" w:hanging="720"/>
        <w:contextualSpacing/>
      </w:pPr>
      <w:r w:rsidRPr="006844FC">
        <w:t>(</w:t>
      </w:r>
      <w:r w:rsidR="001B1856">
        <w:t>9</w:t>
      </w:r>
      <w:r w:rsidR="003854BA" w:rsidRPr="006844FC">
        <w:t>)</w:t>
      </w:r>
      <w:r w:rsidR="003854BA" w:rsidRPr="006844FC">
        <w:tab/>
      </w:r>
      <w:r w:rsidR="00B63E28" w:rsidRPr="006844FC">
        <w:t>The board of trustees must ratify all final collective bargaining agreements</w:t>
      </w:r>
      <w:r w:rsidR="003854BA" w:rsidRPr="006844FC">
        <w:t>.</w:t>
      </w:r>
    </w:p>
    <w:p w14:paraId="36A4A004" w14:textId="28F99A3E" w:rsidR="003854BA" w:rsidRPr="006844FC" w:rsidRDefault="00794947" w:rsidP="002E598D">
      <w:pPr>
        <w:tabs>
          <w:tab w:val="left" w:pos="720"/>
          <w:tab w:val="left" w:pos="1440"/>
          <w:tab w:val="left" w:pos="2160"/>
        </w:tabs>
        <w:spacing w:before="240" w:line="240" w:lineRule="auto"/>
        <w:ind w:left="1440" w:hanging="720"/>
        <w:rPr>
          <w:rFonts w:ascii="Times New Roman" w:hAnsi="Times New Roman"/>
          <w:sz w:val="24"/>
        </w:rPr>
      </w:pPr>
      <w:r w:rsidRPr="006844FC">
        <w:rPr>
          <w:rFonts w:ascii="Times New Roman" w:hAnsi="Times New Roman"/>
          <w:sz w:val="24"/>
        </w:rPr>
        <w:t>(</w:t>
      </w:r>
      <w:r w:rsidR="001B1856">
        <w:rPr>
          <w:rFonts w:ascii="Times New Roman" w:hAnsi="Times New Roman"/>
          <w:sz w:val="24"/>
        </w:rPr>
        <w:t>10</w:t>
      </w:r>
      <w:r w:rsidR="003854BA" w:rsidRPr="006844FC">
        <w:rPr>
          <w:rFonts w:ascii="Times New Roman" w:hAnsi="Times New Roman"/>
          <w:sz w:val="24"/>
        </w:rPr>
        <w:t>)</w:t>
      </w:r>
      <w:r w:rsidR="003854BA" w:rsidRPr="006844FC">
        <w:rPr>
          <w:rFonts w:ascii="Times New Roman" w:hAnsi="Times New Roman"/>
          <w:sz w:val="24"/>
        </w:rPr>
        <w:tab/>
      </w:r>
      <w:r w:rsidR="00B63E28" w:rsidRPr="006844FC">
        <w:rPr>
          <w:rFonts w:ascii="Times New Roman" w:hAnsi="Times New Roman"/>
          <w:sz w:val="24"/>
        </w:rPr>
        <w:t xml:space="preserve">At the conclusion of each round of negotiations, the </w:t>
      </w:r>
      <w:r w:rsidR="001B1856">
        <w:rPr>
          <w:rFonts w:ascii="Times New Roman" w:hAnsi="Times New Roman"/>
          <w:sz w:val="24"/>
        </w:rPr>
        <w:t xml:space="preserve">university affairs </w:t>
      </w:r>
      <w:r w:rsidR="00B63E28" w:rsidRPr="006844FC">
        <w:rPr>
          <w:rFonts w:ascii="Times New Roman" w:hAnsi="Times New Roman"/>
          <w:sz w:val="24"/>
        </w:rPr>
        <w:t>committee will prepare recommendations to guide the next round of negotiations</w:t>
      </w:r>
      <w:r w:rsidR="003854BA" w:rsidRPr="006844FC">
        <w:rPr>
          <w:rFonts w:ascii="Times New Roman" w:hAnsi="Times New Roman"/>
          <w:sz w:val="24"/>
        </w:rPr>
        <w:t>.</w:t>
      </w:r>
    </w:p>
    <w:p w14:paraId="649B7CBD" w14:textId="77777777" w:rsidR="003854BA" w:rsidRPr="006844FC" w:rsidRDefault="003854BA" w:rsidP="003854BA">
      <w:pPr>
        <w:tabs>
          <w:tab w:val="left" w:pos="720"/>
          <w:tab w:val="left" w:pos="1440"/>
          <w:tab w:val="left" w:pos="2160"/>
        </w:tabs>
        <w:spacing w:before="240" w:line="240" w:lineRule="auto"/>
        <w:ind w:left="1440" w:hanging="1440"/>
        <w:rPr>
          <w:rFonts w:ascii="Times New Roman" w:hAnsi="Times New Roman"/>
          <w:sz w:val="24"/>
        </w:rPr>
      </w:pPr>
    </w:p>
    <w:sectPr w:rsidR="003854BA" w:rsidRPr="006844FC" w:rsidSect="002900AC">
      <w:headerReference w:type="even" r:id="rId9"/>
      <w:headerReference w:type="default" r:id="rId10"/>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71DBB" w14:textId="77777777" w:rsidR="00C01AAC" w:rsidRDefault="00C01AAC">
      <w:pPr>
        <w:spacing w:after="0" w:line="240" w:lineRule="auto"/>
      </w:pPr>
      <w:r>
        <w:separator/>
      </w:r>
    </w:p>
  </w:endnote>
  <w:endnote w:type="continuationSeparator" w:id="0">
    <w:p w14:paraId="36D830E9" w14:textId="77777777" w:rsidR="00C01AAC" w:rsidRDefault="00C01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E4BD" w14:textId="77777777" w:rsidR="00C01AAC" w:rsidRDefault="00C01AAC">
      <w:pPr>
        <w:spacing w:after="0" w:line="240" w:lineRule="auto"/>
      </w:pPr>
      <w:r>
        <w:separator/>
      </w:r>
    </w:p>
  </w:footnote>
  <w:footnote w:type="continuationSeparator" w:id="0">
    <w:p w14:paraId="141D6C00" w14:textId="77777777" w:rsidR="00C01AAC" w:rsidRDefault="00C01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A8A4" w14:textId="77777777" w:rsidR="00000000" w:rsidRDefault="003854BA" w:rsidP="002900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9F71E4" w14:textId="77777777" w:rsidR="00000000" w:rsidRDefault="00000000" w:rsidP="002900AC">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4C1A" w14:textId="77777777" w:rsidR="00000000" w:rsidRPr="002900AC" w:rsidRDefault="003854BA" w:rsidP="001527DE">
    <w:pPr>
      <w:pStyle w:val="Header"/>
      <w:framePr w:wrap="around" w:vAnchor="text" w:hAnchor="margin" w:xAlign="right" w:y="1"/>
      <w:rPr>
        <w:rStyle w:val="PageNumber"/>
        <w:rFonts w:ascii="Times New Roman" w:hAnsi="Times New Roman"/>
        <w:sz w:val="24"/>
        <w:szCs w:val="24"/>
      </w:rPr>
    </w:pPr>
    <w:r w:rsidRPr="002900AC">
      <w:rPr>
        <w:rStyle w:val="PageNumber"/>
        <w:rFonts w:ascii="Times New Roman" w:hAnsi="Times New Roman"/>
        <w:sz w:val="24"/>
        <w:szCs w:val="24"/>
      </w:rPr>
      <w:fldChar w:fldCharType="begin"/>
    </w:r>
    <w:r w:rsidRPr="002900AC">
      <w:rPr>
        <w:rStyle w:val="PageNumber"/>
        <w:rFonts w:ascii="Times New Roman" w:hAnsi="Times New Roman"/>
        <w:sz w:val="24"/>
        <w:szCs w:val="24"/>
      </w:rPr>
      <w:instrText xml:space="preserve">PAGE  </w:instrText>
    </w:r>
    <w:r w:rsidRPr="002900AC">
      <w:rPr>
        <w:rStyle w:val="PageNumber"/>
        <w:rFonts w:ascii="Times New Roman" w:hAnsi="Times New Roman"/>
        <w:sz w:val="24"/>
        <w:szCs w:val="24"/>
      </w:rPr>
      <w:fldChar w:fldCharType="separate"/>
    </w:r>
    <w:r w:rsidR="00710846">
      <w:rPr>
        <w:rStyle w:val="PageNumber"/>
        <w:rFonts w:ascii="Times New Roman" w:hAnsi="Times New Roman"/>
        <w:noProof/>
        <w:sz w:val="24"/>
        <w:szCs w:val="24"/>
      </w:rPr>
      <w:t>2</w:t>
    </w:r>
    <w:r w:rsidRPr="002900AC">
      <w:rPr>
        <w:rStyle w:val="PageNumber"/>
        <w:rFonts w:ascii="Times New Roman" w:hAnsi="Times New Roman"/>
        <w:sz w:val="24"/>
        <w:szCs w:val="24"/>
      </w:rPr>
      <w:fldChar w:fldCharType="end"/>
    </w:r>
  </w:p>
  <w:p w14:paraId="04374509" w14:textId="77777777" w:rsidR="00000000" w:rsidRPr="002900AC" w:rsidRDefault="00584D34" w:rsidP="002900AC">
    <w:pPr>
      <w:pStyle w:val="Header"/>
      <w:tabs>
        <w:tab w:val="clear" w:pos="4320"/>
        <w:tab w:val="clear" w:pos="8640"/>
        <w:tab w:val="left" w:pos="1620"/>
      </w:tabs>
      <w:ind w:right="360"/>
      <w:rPr>
        <w:rFonts w:ascii="Times New Roman" w:hAnsi="Times New Roman"/>
        <w:sz w:val="24"/>
        <w:szCs w:val="24"/>
      </w:rPr>
    </w:pPr>
    <w:r>
      <w:rPr>
        <w:rFonts w:ascii="Times New Roman" w:hAnsi="Times New Roman"/>
        <w:sz w:val="24"/>
        <w:szCs w:val="24"/>
      </w:rPr>
      <w:t>3356-</w:t>
    </w:r>
    <w:r w:rsidR="00E30AA1">
      <w:rPr>
        <w:rFonts w:ascii="Times New Roman" w:hAnsi="Times New Roman"/>
        <w:sz w:val="24"/>
        <w:szCs w:val="24"/>
      </w:rPr>
      <w:t>7-23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BA"/>
    <w:rsid w:val="00042FC5"/>
    <w:rsid w:val="001664A6"/>
    <w:rsid w:val="001B1856"/>
    <w:rsid w:val="00255D69"/>
    <w:rsid w:val="00261858"/>
    <w:rsid w:val="002E598D"/>
    <w:rsid w:val="00302983"/>
    <w:rsid w:val="00342000"/>
    <w:rsid w:val="003854BA"/>
    <w:rsid w:val="00473FC3"/>
    <w:rsid w:val="00584D34"/>
    <w:rsid w:val="006844FC"/>
    <w:rsid w:val="00710846"/>
    <w:rsid w:val="007325FA"/>
    <w:rsid w:val="00782BCE"/>
    <w:rsid w:val="00794947"/>
    <w:rsid w:val="00996CF1"/>
    <w:rsid w:val="009C1F48"/>
    <w:rsid w:val="00B63E28"/>
    <w:rsid w:val="00BB39C5"/>
    <w:rsid w:val="00C01AAC"/>
    <w:rsid w:val="00E30AA1"/>
    <w:rsid w:val="00E953EF"/>
    <w:rsid w:val="00FE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C4657B5"/>
  <w15:docId w15:val="{14A82464-3834-4227-81A2-57904D77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4BA"/>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54BA"/>
    <w:pPr>
      <w:spacing w:after="0" w:line="240" w:lineRule="auto"/>
      <w:ind w:left="720"/>
    </w:pPr>
    <w:rPr>
      <w:rFonts w:ascii="Times New Roman" w:eastAsia="Times New Roman" w:hAnsi="Times New Roman"/>
      <w:sz w:val="24"/>
      <w:szCs w:val="20"/>
    </w:rPr>
  </w:style>
  <w:style w:type="paragraph" w:styleId="Header">
    <w:name w:val="header"/>
    <w:basedOn w:val="Normal"/>
    <w:link w:val="HeaderChar"/>
    <w:uiPriority w:val="99"/>
    <w:rsid w:val="003854BA"/>
    <w:pPr>
      <w:tabs>
        <w:tab w:val="center" w:pos="4320"/>
        <w:tab w:val="right" w:pos="8640"/>
      </w:tabs>
    </w:pPr>
  </w:style>
  <w:style w:type="character" w:customStyle="1" w:styleId="HeaderChar">
    <w:name w:val="Header Char"/>
    <w:basedOn w:val="DefaultParagraphFont"/>
    <w:link w:val="Header"/>
    <w:uiPriority w:val="99"/>
    <w:rsid w:val="003854BA"/>
    <w:rPr>
      <w:rFonts w:ascii="Calibri" w:eastAsia="Calibri" w:hAnsi="Calibri" w:cs="Times New Roman"/>
      <w:sz w:val="22"/>
    </w:rPr>
  </w:style>
  <w:style w:type="character" w:styleId="PageNumber">
    <w:name w:val="page number"/>
    <w:basedOn w:val="DefaultParagraphFont"/>
    <w:uiPriority w:val="99"/>
    <w:rsid w:val="003854BA"/>
    <w:rPr>
      <w:rFonts w:cs="Times New Roman"/>
    </w:rPr>
  </w:style>
  <w:style w:type="paragraph" w:styleId="Footer">
    <w:name w:val="footer"/>
    <w:basedOn w:val="Normal"/>
    <w:link w:val="FooterChar"/>
    <w:uiPriority w:val="99"/>
    <w:unhideWhenUsed/>
    <w:rsid w:val="00E30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AA1"/>
    <w:rPr>
      <w:rFonts w:ascii="Calibri" w:eastAsia="Calibri" w:hAnsi="Calibri" w:cs="Times New Roman"/>
      <w:sz w:val="22"/>
    </w:rPr>
  </w:style>
  <w:style w:type="paragraph" w:styleId="Revision">
    <w:name w:val="Revision"/>
    <w:hidden/>
    <w:uiPriority w:val="99"/>
    <w:semiHidden/>
    <w:rsid w:val="00342000"/>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3" ma:contentTypeDescription="Create a new document." ma:contentTypeScope="" ma:versionID="98506daccbf979fae018497554f0a01f">
  <xsd:schema xmlns:xsd="http://www.w3.org/2001/XMLSchema" xmlns:xs="http://www.w3.org/2001/XMLSchema" xmlns:p="http://schemas.microsoft.com/office/2006/metadata/properties" xmlns:ns2="c6375182-8faf-406a-bc62-bc3c74cd8834" targetNamespace="http://schemas.microsoft.com/office/2006/metadata/properties" ma:root="true" ma:fieldsID="d9051d824ccc1e5fc0ad8a1c53fa71d0"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205835-CA34-406A-A27C-7864361474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A26138-E071-478A-8FA0-07951795DB1D}">
  <ds:schemaRefs>
    <ds:schemaRef ds:uri="http://schemas.microsoft.com/sharepoint/v3/contenttype/forms"/>
  </ds:schemaRefs>
</ds:datastoreItem>
</file>

<file path=customXml/itemProps3.xml><?xml version="1.0" encoding="utf-8"?>
<ds:datastoreItem xmlns:ds="http://schemas.openxmlformats.org/officeDocument/2006/customXml" ds:itemID="{B2A9E768-1594-457F-AB8E-ABA980801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75182-8faf-406a-bc62-bc3c74cd8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3891</Characters>
  <Application>Microsoft Office Word</Application>
  <DocSecurity>0</DocSecurity>
  <Lines>108</Lines>
  <Paragraphs>33</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3</cp:revision>
  <dcterms:created xsi:type="dcterms:W3CDTF">2024-02-12T14:12:00Z</dcterms:created>
  <dcterms:modified xsi:type="dcterms:W3CDTF">2024-02-12T14:12:00Z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ies>
</file>