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5CC9" w14:textId="77777777" w:rsidR="004A702E" w:rsidRPr="003D420C" w:rsidRDefault="004A702E" w:rsidP="004A702E">
      <w:pPr>
        <w:rPr>
          <w:b/>
        </w:rPr>
      </w:pPr>
      <w:r w:rsidRPr="003D420C">
        <w:rPr>
          <w:b/>
        </w:rPr>
        <w:t>3356</w:t>
      </w:r>
      <w:r w:rsidR="00DD16A1" w:rsidRPr="003D420C">
        <w:rPr>
          <w:b/>
        </w:rPr>
        <w:t>-4-20</w:t>
      </w:r>
      <w:r w:rsidR="00DD16A1" w:rsidRPr="003D420C">
        <w:rPr>
          <w:b/>
        </w:rPr>
        <w:tab/>
        <w:t>Emergency response.</w:t>
      </w:r>
    </w:p>
    <w:p w14:paraId="1B5380E2" w14:textId="77777777" w:rsidR="003D420C" w:rsidRPr="003D420C" w:rsidRDefault="003D420C" w:rsidP="003D420C">
      <w:pPr>
        <w:tabs>
          <w:tab w:val="left" w:pos="7200"/>
        </w:tabs>
        <w:spacing w:line="276" w:lineRule="auto"/>
      </w:pPr>
    </w:p>
    <w:p w14:paraId="6D842D4C" w14:textId="279FE052" w:rsidR="003D420C" w:rsidRPr="003D420C" w:rsidRDefault="003D420C" w:rsidP="003D420C">
      <w:pPr>
        <w:tabs>
          <w:tab w:val="left" w:pos="3060"/>
          <w:tab w:val="left" w:pos="7200"/>
        </w:tabs>
        <w:spacing w:line="276" w:lineRule="auto"/>
      </w:pPr>
      <w:r w:rsidRPr="003D420C">
        <w:t>Responsible Division/Office:</w:t>
      </w:r>
      <w:r w:rsidRPr="003D420C">
        <w:tab/>
      </w:r>
      <w:r>
        <w:t>Office of the President</w:t>
      </w:r>
    </w:p>
    <w:p w14:paraId="02CABC97" w14:textId="77777777" w:rsidR="003D420C" w:rsidRPr="003D420C" w:rsidRDefault="003D420C" w:rsidP="003D420C">
      <w:pPr>
        <w:tabs>
          <w:tab w:val="left" w:pos="3060"/>
          <w:tab w:val="left" w:pos="7200"/>
        </w:tabs>
        <w:spacing w:line="276" w:lineRule="auto"/>
      </w:pPr>
      <w:r w:rsidRPr="003D420C">
        <w:t>Responsible Officer:</w:t>
      </w:r>
      <w:r w:rsidRPr="003D420C">
        <w:tab/>
      </w:r>
      <w:r>
        <w:t>President</w:t>
      </w:r>
    </w:p>
    <w:p w14:paraId="36B1A9A0" w14:textId="7ACF1DFE" w:rsidR="003D420C" w:rsidRPr="003D420C" w:rsidRDefault="003D420C" w:rsidP="003D420C">
      <w:pPr>
        <w:tabs>
          <w:tab w:val="left" w:pos="3060"/>
          <w:tab w:val="left" w:pos="7200"/>
        </w:tabs>
        <w:spacing w:line="276" w:lineRule="auto"/>
      </w:pPr>
      <w:r w:rsidRPr="003D420C">
        <w:t>Revision History:</w:t>
      </w:r>
      <w:r w:rsidRPr="003D420C">
        <w:tab/>
      </w:r>
      <w:r>
        <w:t>September 2013</w:t>
      </w:r>
      <w:r w:rsidR="000A3985">
        <w:t>; March 2019</w:t>
      </w:r>
      <w:r w:rsidR="00EA52CB">
        <w:t>; March 2024</w:t>
      </w:r>
    </w:p>
    <w:p w14:paraId="58C51E84" w14:textId="77777777" w:rsidR="003D420C" w:rsidRPr="003D420C" w:rsidRDefault="003D420C" w:rsidP="003D420C">
      <w:pPr>
        <w:tabs>
          <w:tab w:val="left" w:pos="3060"/>
          <w:tab w:val="left" w:pos="7200"/>
        </w:tabs>
        <w:spacing w:line="276" w:lineRule="auto"/>
      </w:pPr>
      <w:r w:rsidRPr="003D420C">
        <w:t>Board Committee:</w:t>
      </w:r>
      <w:r w:rsidRPr="003D420C">
        <w:tab/>
      </w:r>
      <w:r w:rsidR="000A3985">
        <w:t>Institutional Engagement</w:t>
      </w:r>
    </w:p>
    <w:p w14:paraId="1D30920F" w14:textId="581AE801" w:rsidR="003D420C" w:rsidRPr="003D420C" w:rsidRDefault="003D420C" w:rsidP="003D420C">
      <w:pPr>
        <w:tabs>
          <w:tab w:val="left" w:pos="3060"/>
          <w:tab w:val="left" w:pos="7200"/>
        </w:tabs>
        <w:spacing w:line="276" w:lineRule="auto"/>
      </w:pPr>
      <w:r w:rsidRPr="003D420C">
        <w:rPr>
          <w:b/>
        </w:rPr>
        <w:t>Effective Date:</w:t>
      </w:r>
      <w:r w:rsidRPr="003D420C">
        <w:tab/>
      </w:r>
      <w:r w:rsidR="00EA52CB">
        <w:rPr>
          <w:b/>
        </w:rPr>
        <w:t>March 7, 2024</w:t>
      </w:r>
    </w:p>
    <w:p w14:paraId="6B6016B3" w14:textId="0174AAB4" w:rsidR="003D420C" w:rsidRPr="003D420C" w:rsidRDefault="003D420C" w:rsidP="003D420C">
      <w:pPr>
        <w:tabs>
          <w:tab w:val="left" w:pos="3060"/>
          <w:tab w:val="left" w:pos="7200"/>
        </w:tabs>
        <w:spacing w:line="276" w:lineRule="auto"/>
      </w:pPr>
      <w:r w:rsidRPr="003D420C">
        <w:t>Next Review:</w:t>
      </w:r>
      <w:r w:rsidRPr="003D420C">
        <w:tab/>
      </w:r>
      <w:r w:rsidR="00EA52CB">
        <w:t>2029</w:t>
      </w:r>
    </w:p>
    <w:p w14:paraId="6053B548" w14:textId="77777777" w:rsidR="003D420C" w:rsidRPr="003D420C" w:rsidRDefault="003D420C" w:rsidP="003D420C">
      <w:pPr>
        <w:tabs>
          <w:tab w:val="left" w:pos="3060"/>
          <w:tab w:val="left" w:pos="7920"/>
        </w:tabs>
        <w:rPr>
          <w:b/>
          <w:u w:val="single"/>
        </w:rPr>
      </w:pPr>
      <w:r w:rsidRPr="003D420C">
        <w:rPr>
          <w:b/>
          <w:u w:val="single"/>
        </w:rPr>
        <w:tab/>
      </w:r>
      <w:r w:rsidRPr="003D420C">
        <w:rPr>
          <w:b/>
          <w:u w:val="single"/>
        </w:rPr>
        <w:tab/>
      </w:r>
    </w:p>
    <w:p w14:paraId="065E667F" w14:textId="77777777" w:rsidR="004A702E" w:rsidRPr="003D420C" w:rsidRDefault="004A702E" w:rsidP="004A702E"/>
    <w:p w14:paraId="6E8ED9B8" w14:textId="77777777" w:rsidR="00DD16A1" w:rsidRPr="003D420C" w:rsidRDefault="00DD16A1" w:rsidP="00DD16A1">
      <w:pPr>
        <w:ind w:left="720" w:hanging="720"/>
      </w:pPr>
      <w:r w:rsidRPr="003D420C">
        <w:t>(A)</w:t>
      </w:r>
      <w:r w:rsidRPr="003D420C">
        <w:tab/>
        <w:t xml:space="preserve">Policy statement. </w:t>
      </w:r>
      <w:r w:rsidR="00534FEF" w:rsidRPr="003D420C">
        <w:t xml:space="preserve"> </w:t>
      </w:r>
      <w:r w:rsidRPr="003D420C">
        <w:t>In the event of an emergency</w:t>
      </w:r>
      <w:r w:rsidR="00534FEF" w:rsidRPr="003D420C">
        <w:t>,</w:t>
      </w:r>
      <w:r w:rsidRPr="003D420C">
        <w:t xml:space="preserve"> the </w:t>
      </w:r>
      <w:r w:rsidR="0078739A" w:rsidRPr="003D420C">
        <w:t>p</w:t>
      </w:r>
      <w:r w:rsidRPr="003D420C">
        <w:t>resident or design</w:t>
      </w:r>
      <w:r w:rsidR="00534FEF" w:rsidRPr="003D420C">
        <w:t>e</w:t>
      </w:r>
      <w:r w:rsidRPr="003D420C">
        <w:t xml:space="preserve">e are authorized to declare that </w:t>
      </w:r>
      <w:proofErr w:type="gramStart"/>
      <w:r w:rsidRPr="003D420C">
        <w:t>an emergency situation</w:t>
      </w:r>
      <w:proofErr w:type="gramEnd"/>
      <w:r w:rsidRPr="003D420C">
        <w:t xml:space="preserve"> exists and to invoke the university’s comprehensive emergency management plan. </w:t>
      </w:r>
    </w:p>
    <w:p w14:paraId="794361E6" w14:textId="77777777" w:rsidR="00DD16A1" w:rsidRPr="003D420C" w:rsidRDefault="00DD16A1" w:rsidP="00DD16A1">
      <w:pPr>
        <w:ind w:left="720" w:hanging="720"/>
      </w:pPr>
    </w:p>
    <w:p w14:paraId="290FB0B6" w14:textId="77777777" w:rsidR="00DD16A1" w:rsidRPr="003D420C" w:rsidRDefault="00DD16A1" w:rsidP="00DD16A1">
      <w:pPr>
        <w:ind w:left="720" w:hanging="720"/>
      </w:pPr>
      <w:r w:rsidRPr="003D420C">
        <w:t>(B)</w:t>
      </w:r>
      <w:r w:rsidRPr="003D420C">
        <w:tab/>
        <w:t xml:space="preserve">Definitions. </w:t>
      </w:r>
    </w:p>
    <w:p w14:paraId="59FB0F35" w14:textId="77777777" w:rsidR="00DD16A1" w:rsidRPr="003D420C" w:rsidRDefault="00DD16A1" w:rsidP="00DD16A1">
      <w:pPr>
        <w:ind w:left="720" w:hanging="720"/>
      </w:pPr>
    </w:p>
    <w:p w14:paraId="0F833CF9" w14:textId="22777A7E" w:rsidR="00DD16A1" w:rsidRPr="003D420C" w:rsidRDefault="00DD16A1" w:rsidP="00534FEF">
      <w:pPr>
        <w:ind w:left="1440" w:hanging="720"/>
      </w:pPr>
      <w:r w:rsidRPr="003D420C">
        <w:t>(1)</w:t>
      </w:r>
      <w:r w:rsidRPr="003D420C">
        <w:tab/>
        <w:t>“Emergency</w:t>
      </w:r>
      <w:r w:rsidR="00EA52CB">
        <w:t>” - an</w:t>
      </w:r>
      <w:r w:rsidRPr="003D420C">
        <w:t xml:space="preserve"> event or condition that presents an imminent</w:t>
      </w:r>
      <w:r w:rsidR="00534FEF" w:rsidRPr="003D420C">
        <w:t xml:space="preserve"> </w:t>
      </w:r>
      <w:r w:rsidRPr="003D420C">
        <w:t>risk</w:t>
      </w:r>
      <w:r w:rsidR="00534FEF" w:rsidRPr="003D420C">
        <w:t xml:space="preserve"> </w:t>
      </w:r>
      <w:r w:rsidRPr="003D420C">
        <w:t>of death, serious injury</w:t>
      </w:r>
      <w:r w:rsidR="00534FEF" w:rsidRPr="003D420C">
        <w:t>,</w:t>
      </w:r>
      <w:r w:rsidRPr="003D420C">
        <w:t xml:space="preserve"> or illness to the university community,</w:t>
      </w:r>
      <w:r w:rsidR="00534FEF" w:rsidRPr="003D420C">
        <w:t xml:space="preserve"> </w:t>
      </w:r>
      <w:proofErr w:type="gramStart"/>
      <w:r w:rsidRPr="003D420C">
        <w:t>suspension</w:t>
      </w:r>
      <w:proofErr w:type="gramEnd"/>
      <w:r w:rsidRPr="003D420C">
        <w:t xml:space="preserve"> or significant disruption of university operations,</w:t>
      </w:r>
      <w:r w:rsidR="00534FEF" w:rsidRPr="003D420C">
        <w:t xml:space="preserve"> </w:t>
      </w:r>
      <w:r w:rsidRPr="003D420C">
        <w:t>significant physical or environmental damage, or significantly</w:t>
      </w:r>
      <w:r w:rsidR="00534FEF" w:rsidRPr="003D420C">
        <w:t xml:space="preserve"> </w:t>
      </w:r>
      <w:r w:rsidRPr="003D420C">
        <w:t xml:space="preserve">affects the university’s financial </w:t>
      </w:r>
      <w:r w:rsidR="006853FB" w:rsidRPr="003D420C">
        <w:t>well-being</w:t>
      </w:r>
      <w:r w:rsidRPr="003D420C">
        <w:t xml:space="preserve">. </w:t>
      </w:r>
      <w:r w:rsidR="00534FEF" w:rsidRPr="003D420C">
        <w:t xml:space="preserve"> </w:t>
      </w:r>
      <w:r w:rsidRPr="003D420C">
        <w:t>Specific emergencies</w:t>
      </w:r>
      <w:r w:rsidR="00534FEF" w:rsidRPr="003D420C">
        <w:t xml:space="preserve"> </w:t>
      </w:r>
      <w:r w:rsidRPr="003D420C">
        <w:t>or classes of emergencies are listed in the university’s</w:t>
      </w:r>
      <w:r w:rsidR="00534FEF" w:rsidRPr="003D420C">
        <w:t xml:space="preserve"> </w:t>
      </w:r>
      <w:r w:rsidRPr="003D420C">
        <w:t>comprehensive emergency management plan</w:t>
      </w:r>
      <w:r w:rsidR="006A1811">
        <w:t>.</w:t>
      </w:r>
      <w:r w:rsidRPr="003D420C">
        <w:t xml:space="preserve">  </w:t>
      </w:r>
    </w:p>
    <w:p w14:paraId="38C6D255" w14:textId="77777777" w:rsidR="00DD16A1" w:rsidRPr="003D420C" w:rsidRDefault="00DD16A1" w:rsidP="00DD16A1">
      <w:pPr>
        <w:ind w:left="720" w:hanging="720"/>
      </w:pPr>
    </w:p>
    <w:p w14:paraId="3E7FD15C" w14:textId="279FC299" w:rsidR="00DD16A1" w:rsidRPr="003D420C" w:rsidRDefault="00DD16A1" w:rsidP="00534FEF">
      <w:pPr>
        <w:ind w:left="1440" w:hanging="720"/>
      </w:pPr>
      <w:r w:rsidRPr="003D420C">
        <w:t>(2)</w:t>
      </w:r>
      <w:r w:rsidRPr="003D420C">
        <w:tab/>
        <w:t>“Comprehensive emergency management plan</w:t>
      </w:r>
      <w:r w:rsidR="00EA52CB">
        <w:t>” - a</w:t>
      </w:r>
      <w:r w:rsidRPr="003D420C">
        <w:t xml:space="preserve"> statement of</w:t>
      </w:r>
      <w:r w:rsidR="00534FEF" w:rsidRPr="003D420C">
        <w:t xml:space="preserve"> </w:t>
      </w:r>
      <w:r w:rsidRPr="003D420C">
        <w:t xml:space="preserve">policy and procedures regarding emergency management. </w:t>
      </w:r>
      <w:r w:rsidR="00534FEF" w:rsidRPr="003D420C">
        <w:t xml:space="preserve"> </w:t>
      </w:r>
      <w:r w:rsidRPr="003D420C">
        <w:t>It</w:t>
      </w:r>
      <w:r w:rsidR="00534FEF" w:rsidRPr="003D420C">
        <w:t xml:space="preserve"> </w:t>
      </w:r>
      <w:r w:rsidRPr="003D420C">
        <w:t>assigns tasks and responsibilities to university officials specifying,</w:t>
      </w:r>
      <w:r w:rsidR="00534FEF" w:rsidRPr="003D420C">
        <w:t xml:space="preserve"> </w:t>
      </w:r>
      <w:r w:rsidRPr="003D420C">
        <w:t>and in some cases redefining, their roles during specific emergency</w:t>
      </w:r>
      <w:r w:rsidR="00534FEF" w:rsidRPr="003D420C">
        <w:t xml:space="preserve"> </w:t>
      </w:r>
      <w:r w:rsidRPr="003D420C">
        <w:t xml:space="preserve">situations. </w:t>
      </w:r>
      <w:r w:rsidR="00534FEF" w:rsidRPr="003D420C">
        <w:t xml:space="preserve"> </w:t>
      </w:r>
      <w:r w:rsidRPr="003D420C">
        <w:t>The comprehensive emergency management plan</w:t>
      </w:r>
      <w:r w:rsidR="00534FEF" w:rsidRPr="003D420C">
        <w:t xml:space="preserve"> </w:t>
      </w:r>
      <w:r w:rsidR="006853FB" w:rsidRPr="003D420C">
        <w:t xml:space="preserve">(plan) </w:t>
      </w:r>
      <w:r w:rsidRPr="003D420C">
        <w:t>is also the university’s published authoritative strategies</w:t>
      </w:r>
      <w:r w:rsidR="00534FEF" w:rsidRPr="003D420C">
        <w:t xml:space="preserve"> </w:t>
      </w:r>
      <w:r w:rsidRPr="003D420C">
        <w:t>and directives to prepare for, mitigate, respond to, and recover</w:t>
      </w:r>
      <w:r w:rsidR="00534FEF" w:rsidRPr="003D420C">
        <w:t xml:space="preserve"> </w:t>
      </w:r>
      <w:r w:rsidRPr="003D420C">
        <w:t xml:space="preserve">from actual or potential emergencies </w:t>
      </w:r>
      <w:proofErr w:type="gramStart"/>
      <w:r w:rsidRPr="003D420C">
        <w:t>university-wide</w:t>
      </w:r>
      <w:proofErr w:type="gramEnd"/>
      <w:r w:rsidRPr="003D420C">
        <w:t xml:space="preserve">. </w:t>
      </w:r>
      <w:r w:rsidR="00534FEF" w:rsidRPr="003D420C">
        <w:t xml:space="preserve"> </w:t>
      </w:r>
      <w:r w:rsidRPr="003D420C">
        <w:t xml:space="preserve">The </w:t>
      </w:r>
      <w:r w:rsidR="006853FB" w:rsidRPr="003D420C">
        <w:t>plan</w:t>
      </w:r>
      <w:r w:rsidR="00534FEF" w:rsidRPr="003D420C">
        <w:t xml:space="preserve"> </w:t>
      </w:r>
      <w:r w:rsidR="006853FB" w:rsidRPr="003D420C">
        <w:t xml:space="preserve">references </w:t>
      </w:r>
      <w:r w:rsidRPr="003D420C">
        <w:t>second-level “departmental emergency operations</w:t>
      </w:r>
      <w:r w:rsidR="00534FEF" w:rsidRPr="003D420C">
        <w:t xml:space="preserve"> </w:t>
      </w:r>
      <w:proofErr w:type="gramStart"/>
      <w:r w:rsidR="006853FB" w:rsidRPr="003D420C">
        <w:t>plans</w:t>
      </w:r>
      <w:proofErr w:type="gramEnd"/>
      <w:r w:rsidR="006853FB" w:rsidRPr="003D420C">
        <w:t xml:space="preserve">” that prescribe </w:t>
      </w:r>
      <w:r w:rsidRPr="003D420C">
        <w:t>changes in functional responsibilities and</w:t>
      </w:r>
      <w:r w:rsidR="00534FEF" w:rsidRPr="003D420C">
        <w:t xml:space="preserve"> </w:t>
      </w:r>
      <w:r w:rsidRPr="003D420C">
        <w:t>operations by and/or within that specific department during an</w:t>
      </w:r>
      <w:r w:rsidR="00534FEF" w:rsidRPr="003D420C">
        <w:t xml:space="preserve"> </w:t>
      </w:r>
      <w:r w:rsidRPr="003D420C">
        <w:t xml:space="preserve">emergency. </w:t>
      </w:r>
    </w:p>
    <w:p w14:paraId="488F7F07" w14:textId="77777777" w:rsidR="00DD16A1" w:rsidRPr="003D420C" w:rsidRDefault="00DD16A1" w:rsidP="00DD16A1">
      <w:pPr>
        <w:ind w:left="720" w:hanging="720"/>
      </w:pPr>
    </w:p>
    <w:p w14:paraId="440909C2" w14:textId="77777777" w:rsidR="00DD16A1" w:rsidRPr="003D420C" w:rsidRDefault="00DD16A1" w:rsidP="00DD16A1">
      <w:pPr>
        <w:ind w:left="720" w:hanging="720"/>
      </w:pPr>
      <w:r w:rsidRPr="003D420C">
        <w:t>(C)</w:t>
      </w:r>
      <w:r w:rsidRPr="003D420C">
        <w:tab/>
        <w:t xml:space="preserve">Authorities and responsibilities. </w:t>
      </w:r>
    </w:p>
    <w:p w14:paraId="29C825A1" w14:textId="2EC07B6D" w:rsidR="00DD16A1" w:rsidRPr="003D420C" w:rsidRDefault="00DD16A1" w:rsidP="004A702E">
      <w:pPr>
        <w:ind w:left="720" w:hanging="720"/>
      </w:pPr>
    </w:p>
    <w:p w14:paraId="7E585645" w14:textId="77777777" w:rsidR="00DD16A1" w:rsidRPr="003D420C" w:rsidRDefault="00DD16A1" w:rsidP="00534FEF">
      <w:pPr>
        <w:ind w:left="1440" w:hanging="720"/>
      </w:pPr>
      <w:r w:rsidRPr="003D420C">
        <w:lastRenderedPageBreak/>
        <w:t>(1)</w:t>
      </w:r>
      <w:r w:rsidRPr="003D420C">
        <w:tab/>
        <w:t>Reacting to reported or predicted campus or environmental</w:t>
      </w:r>
      <w:r w:rsidR="00534FEF" w:rsidRPr="003D420C">
        <w:t xml:space="preserve"> </w:t>
      </w:r>
      <w:r w:rsidRPr="003D420C">
        <w:t xml:space="preserve">situations, the </w:t>
      </w:r>
      <w:r w:rsidR="006853FB" w:rsidRPr="003D420C">
        <w:t>p</w:t>
      </w:r>
      <w:r w:rsidRPr="003D420C">
        <w:t>resident or designee is authorized to declare that an</w:t>
      </w:r>
      <w:r w:rsidR="00534FEF" w:rsidRPr="003D420C">
        <w:t xml:space="preserve"> </w:t>
      </w:r>
      <w:r w:rsidRPr="003D420C">
        <w:t xml:space="preserve">emergency exists and to direct the implementation of the </w:t>
      </w:r>
      <w:r w:rsidR="006853FB" w:rsidRPr="003D420C">
        <w:t xml:space="preserve">plan. </w:t>
      </w:r>
    </w:p>
    <w:p w14:paraId="1DF28B88" w14:textId="77777777" w:rsidR="00DD16A1" w:rsidRPr="003D420C" w:rsidRDefault="00DD16A1" w:rsidP="00DD16A1">
      <w:pPr>
        <w:ind w:left="720" w:hanging="720"/>
      </w:pPr>
    </w:p>
    <w:p w14:paraId="7CDF9A9F" w14:textId="77777777" w:rsidR="006853FB" w:rsidRPr="003D420C" w:rsidRDefault="00DD16A1" w:rsidP="00534FEF">
      <w:pPr>
        <w:ind w:left="1440" w:hanging="720"/>
      </w:pPr>
      <w:r w:rsidRPr="003D420C">
        <w:t>(2)</w:t>
      </w:r>
      <w:r w:rsidRPr="003D420C">
        <w:tab/>
      </w:r>
      <w:r w:rsidR="006853FB" w:rsidRPr="003D420C">
        <w:t xml:space="preserve">The </w:t>
      </w:r>
      <w:r w:rsidR="0078739A" w:rsidRPr="003D420C">
        <w:t>p</w:t>
      </w:r>
      <w:r w:rsidR="006853FB" w:rsidRPr="003D420C">
        <w:t>resident or designee has the authority to invoke the full force</w:t>
      </w:r>
      <w:r w:rsidR="00534FEF" w:rsidRPr="003D420C">
        <w:t xml:space="preserve"> </w:t>
      </w:r>
      <w:r w:rsidR="006853FB" w:rsidRPr="003D420C">
        <w:t xml:space="preserve">of </w:t>
      </w:r>
      <w:r w:rsidR="00534FEF" w:rsidRPr="003D420C">
        <w:t>s</w:t>
      </w:r>
      <w:r w:rsidR="006853FB" w:rsidRPr="003D420C">
        <w:t>tate and local laws and to exercise all necessary emergency</w:t>
      </w:r>
      <w:r w:rsidR="00534FEF" w:rsidRPr="003D420C">
        <w:t xml:space="preserve"> </w:t>
      </w:r>
      <w:r w:rsidR="006853FB" w:rsidRPr="003D420C">
        <w:t xml:space="preserve">authority to respond to </w:t>
      </w:r>
      <w:r w:rsidR="000A3985">
        <w:t>any</w:t>
      </w:r>
      <w:r w:rsidR="006853FB" w:rsidRPr="003D420C">
        <w:t xml:space="preserve"> threat </w:t>
      </w:r>
      <w:r w:rsidR="000A3985">
        <w:t>to</w:t>
      </w:r>
      <w:r w:rsidR="006853FB" w:rsidRPr="003D420C">
        <w:t xml:space="preserve"> lives and property and to</w:t>
      </w:r>
      <w:r w:rsidR="00534FEF" w:rsidRPr="003D420C">
        <w:t xml:space="preserve"> </w:t>
      </w:r>
      <w:r w:rsidR="006853FB" w:rsidRPr="003D420C">
        <w:t>restore normal university operations with minimal interruption.</w:t>
      </w:r>
    </w:p>
    <w:p w14:paraId="293BCB23" w14:textId="77777777" w:rsidR="006853FB" w:rsidRPr="003D420C" w:rsidRDefault="006853FB" w:rsidP="006853FB">
      <w:pPr>
        <w:ind w:left="720" w:hanging="720"/>
      </w:pPr>
    </w:p>
    <w:p w14:paraId="75ECBD7A" w14:textId="5BFADEE1" w:rsidR="006853FB" w:rsidRPr="003D420C" w:rsidRDefault="006853FB" w:rsidP="00EA52CB">
      <w:pPr>
        <w:ind w:left="1440" w:hanging="720"/>
      </w:pPr>
      <w:r w:rsidRPr="003D420C">
        <w:t>(3)</w:t>
      </w:r>
      <w:r w:rsidRPr="003D420C">
        <w:tab/>
        <w:t>The plan may, depending upon the type of emergency, redefine authorities within the university during a specific emergency.</w:t>
      </w:r>
    </w:p>
    <w:p w14:paraId="162DE144" w14:textId="77777777" w:rsidR="006853FB" w:rsidRPr="003D420C" w:rsidRDefault="006853FB" w:rsidP="00EA52CB">
      <w:pPr>
        <w:ind w:left="1440" w:hanging="720"/>
      </w:pPr>
    </w:p>
    <w:p w14:paraId="7927AF90" w14:textId="12E5712C" w:rsidR="006853FB" w:rsidRPr="003D420C" w:rsidRDefault="006853FB" w:rsidP="00EA52CB">
      <w:pPr>
        <w:ind w:left="1440" w:hanging="720"/>
      </w:pPr>
      <w:r w:rsidRPr="003D420C">
        <w:t>(4)</w:t>
      </w:r>
      <w:r w:rsidRPr="003D420C">
        <w:tab/>
        <w:t>With the declaration of a university emergency, all officers and essential personnel of the university are directed to undertake appropriate and rapid response to exercise the utmost diligence in the discharge of duties required of them for the duration of the emergency and to comply with all university emergency procedures, applicable regulations</w:t>
      </w:r>
      <w:r w:rsidR="00534FEF" w:rsidRPr="003D420C">
        <w:t>,</w:t>
      </w:r>
      <w:r w:rsidRPr="003D420C">
        <w:t xml:space="preserve"> as well as state and local laws. Work rules and associated compensation will be governed by applicable labor contracts and university policy</w:t>
      </w:r>
      <w:r w:rsidR="00534FEF" w:rsidRPr="003D420C">
        <w:t>.</w:t>
      </w:r>
      <w:r w:rsidRPr="003D420C">
        <w:t xml:space="preserve"> </w:t>
      </w:r>
    </w:p>
    <w:p w14:paraId="02871A8E" w14:textId="77777777" w:rsidR="006853FB" w:rsidRPr="003D420C" w:rsidRDefault="006853FB" w:rsidP="006853FB">
      <w:pPr>
        <w:ind w:left="720" w:hanging="720"/>
      </w:pPr>
    </w:p>
    <w:p w14:paraId="14127B27" w14:textId="77777777" w:rsidR="006853FB" w:rsidRPr="003D420C" w:rsidRDefault="006853FB" w:rsidP="00534FEF">
      <w:pPr>
        <w:ind w:left="1440" w:hanging="720"/>
      </w:pPr>
      <w:r w:rsidRPr="003D420C">
        <w:t>(5)</w:t>
      </w:r>
      <w:r w:rsidRPr="003D420C">
        <w:tab/>
        <w:t xml:space="preserve">All members of the university community </w:t>
      </w:r>
      <w:r w:rsidR="00534FEF" w:rsidRPr="003D420C">
        <w:t>(</w:t>
      </w:r>
      <w:r w:rsidRPr="003D420C">
        <w:t>including faculty,</w:t>
      </w:r>
      <w:r w:rsidR="00534FEF" w:rsidRPr="003D420C">
        <w:t xml:space="preserve"> </w:t>
      </w:r>
      <w:r w:rsidRPr="003D420C">
        <w:t>students, staff</w:t>
      </w:r>
      <w:r w:rsidR="00534FEF" w:rsidRPr="003D420C">
        <w:t>,</w:t>
      </w:r>
      <w:r w:rsidRPr="003D420C">
        <w:t xml:space="preserve"> and visitors</w:t>
      </w:r>
      <w:r w:rsidR="00534FEF" w:rsidRPr="003D420C">
        <w:t>)</w:t>
      </w:r>
      <w:r w:rsidRPr="003D420C">
        <w:t xml:space="preserve"> are required to comply with</w:t>
      </w:r>
      <w:r w:rsidR="00534FEF" w:rsidRPr="003D420C">
        <w:t xml:space="preserve"> </w:t>
      </w:r>
      <w:r w:rsidRPr="003D420C">
        <w:t>emergency</w:t>
      </w:r>
      <w:r w:rsidR="00534FEF" w:rsidRPr="003D420C">
        <w:t xml:space="preserve"> </w:t>
      </w:r>
      <w:r w:rsidRPr="003D420C">
        <w:t>procedures, to cooperate with university response</w:t>
      </w:r>
      <w:r w:rsidR="00534FEF" w:rsidRPr="003D420C">
        <w:t xml:space="preserve"> </w:t>
      </w:r>
      <w:r w:rsidRPr="003D420C">
        <w:t>personnel as</w:t>
      </w:r>
      <w:r w:rsidR="00534FEF" w:rsidRPr="003D420C">
        <w:t xml:space="preserve"> </w:t>
      </w:r>
      <w:r w:rsidRPr="003D420C">
        <w:t>well as with public officials and emergency service</w:t>
      </w:r>
      <w:r w:rsidR="00534FEF" w:rsidRPr="003D420C">
        <w:t xml:space="preserve"> </w:t>
      </w:r>
      <w:r w:rsidRPr="003D420C">
        <w:t>operatives in</w:t>
      </w:r>
      <w:r w:rsidR="00534FEF" w:rsidRPr="003D420C">
        <w:t xml:space="preserve"> </w:t>
      </w:r>
      <w:r w:rsidRPr="003D420C">
        <w:t>executing emergency plans</w:t>
      </w:r>
      <w:r w:rsidR="00E42955" w:rsidRPr="003D420C">
        <w:t>,</w:t>
      </w:r>
      <w:r w:rsidRPr="003D420C">
        <w:t xml:space="preserve"> and to obey and comply</w:t>
      </w:r>
      <w:r w:rsidR="00534FEF" w:rsidRPr="003D420C">
        <w:t xml:space="preserve"> </w:t>
      </w:r>
      <w:r w:rsidRPr="003D420C">
        <w:t>with the</w:t>
      </w:r>
      <w:r w:rsidR="00534FEF" w:rsidRPr="003D420C">
        <w:t xml:space="preserve"> </w:t>
      </w:r>
      <w:r w:rsidRPr="003D420C">
        <w:t>lawful directions of properly identified officers.</w:t>
      </w:r>
    </w:p>
    <w:p w14:paraId="240B382D" w14:textId="77777777" w:rsidR="006853FB" w:rsidRPr="003D420C" w:rsidRDefault="006853FB" w:rsidP="006853FB">
      <w:pPr>
        <w:ind w:left="720" w:hanging="720"/>
      </w:pPr>
    </w:p>
    <w:p w14:paraId="5D76D8E2" w14:textId="03C012D2" w:rsidR="006853FB" w:rsidRPr="003D420C" w:rsidRDefault="006853FB" w:rsidP="00EA52CB">
      <w:pPr>
        <w:ind w:left="1440" w:hanging="720"/>
      </w:pPr>
      <w:r w:rsidRPr="003D420C">
        <w:t>(6)</w:t>
      </w:r>
      <w:r w:rsidRPr="003D420C">
        <w:tab/>
        <w:t>In response to a specific emergency</w:t>
      </w:r>
      <w:r w:rsidR="00E42955" w:rsidRPr="003D420C">
        <w:t>,</w:t>
      </w:r>
      <w:r w:rsidRPr="003D420C">
        <w:t xml:space="preserve"> and depending on the circumstances, the president may direct each executive officer where to report. </w:t>
      </w:r>
    </w:p>
    <w:p w14:paraId="336B3B55" w14:textId="77777777" w:rsidR="006853FB" w:rsidRPr="003D420C" w:rsidRDefault="006853FB" w:rsidP="00EA52CB">
      <w:pPr>
        <w:ind w:left="1440" w:hanging="720"/>
      </w:pPr>
    </w:p>
    <w:p w14:paraId="33CFEE91" w14:textId="075167C8" w:rsidR="006853FB" w:rsidRPr="003D420C" w:rsidRDefault="006853FB" w:rsidP="00EA52CB">
      <w:pPr>
        <w:ind w:left="1440" w:hanging="720"/>
      </w:pPr>
      <w:r w:rsidRPr="003D420C">
        <w:t>(7)</w:t>
      </w:r>
      <w:r w:rsidRPr="003D420C">
        <w:tab/>
        <w:t>The university will plan and implement an annual emergency</w:t>
      </w:r>
      <w:r w:rsidR="00EA52CB">
        <w:t xml:space="preserve"> </w:t>
      </w:r>
      <w:r w:rsidRPr="003D420C">
        <w:t>management training program for identified members of the university community.</w:t>
      </w:r>
    </w:p>
    <w:p w14:paraId="4AFFFD7A" w14:textId="77777777" w:rsidR="006853FB" w:rsidRPr="003D420C" w:rsidRDefault="006853FB" w:rsidP="006853FB">
      <w:pPr>
        <w:ind w:left="720" w:hanging="720"/>
      </w:pPr>
    </w:p>
    <w:p w14:paraId="59AC1220" w14:textId="77777777" w:rsidR="004A702E" w:rsidRPr="003D420C" w:rsidRDefault="004A702E" w:rsidP="004A702E">
      <w:pPr>
        <w:pStyle w:val="Default"/>
        <w:ind w:left="720" w:hanging="720"/>
        <w:rPr>
          <w:color w:val="auto"/>
        </w:rPr>
      </w:pPr>
      <w:r w:rsidRPr="003D420C">
        <w:rPr>
          <w:color w:val="auto"/>
        </w:rPr>
        <w:t>(</w:t>
      </w:r>
      <w:r w:rsidR="006853FB" w:rsidRPr="003D420C">
        <w:rPr>
          <w:color w:val="auto"/>
        </w:rPr>
        <w:t>D</w:t>
      </w:r>
      <w:r w:rsidRPr="003D420C">
        <w:rPr>
          <w:color w:val="auto"/>
        </w:rPr>
        <w:t>)</w:t>
      </w:r>
      <w:r w:rsidRPr="003D420C">
        <w:rPr>
          <w:color w:val="auto"/>
        </w:rPr>
        <w:tab/>
      </w:r>
      <w:r w:rsidR="006853FB" w:rsidRPr="003D420C">
        <w:rPr>
          <w:color w:val="auto"/>
        </w:rPr>
        <w:t xml:space="preserve">Implementation. </w:t>
      </w:r>
      <w:r w:rsidRPr="003D420C">
        <w:rPr>
          <w:color w:val="auto"/>
        </w:rPr>
        <w:t xml:space="preserve"> </w:t>
      </w:r>
    </w:p>
    <w:p w14:paraId="3940498A" w14:textId="77777777" w:rsidR="004A702E" w:rsidRPr="003D420C" w:rsidRDefault="004A702E" w:rsidP="004A702E">
      <w:pPr>
        <w:pStyle w:val="Default"/>
        <w:ind w:left="720" w:hanging="720"/>
        <w:rPr>
          <w:color w:val="auto"/>
        </w:rPr>
      </w:pPr>
    </w:p>
    <w:p w14:paraId="72520CE5" w14:textId="5B4AEF7D" w:rsidR="0078739A" w:rsidRPr="003D420C" w:rsidRDefault="004A702E" w:rsidP="004A702E">
      <w:pPr>
        <w:pStyle w:val="Default"/>
        <w:ind w:left="1440" w:hanging="720"/>
        <w:rPr>
          <w:color w:val="auto"/>
        </w:rPr>
      </w:pPr>
      <w:r w:rsidRPr="003D420C">
        <w:rPr>
          <w:color w:val="auto"/>
        </w:rPr>
        <w:t>(1)</w:t>
      </w:r>
      <w:r w:rsidRPr="003D420C">
        <w:rPr>
          <w:color w:val="auto"/>
        </w:rPr>
        <w:tab/>
      </w:r>
      <w:r w:rsidR="006853FB" w:rsidRPr="003D420C">
        <w:rPr>
          <w:color w:val="auto"/>
        </w:rPr>
        <w:t xml:space="preserve">The </w:t>
      </w:r>
      <w:r w:rsidR="0078739A" w:rsidRPr="003D420C">
        <w:rPr>
          <w:color w:val="auto"/>
        </w:rPr>
        <w:t>p</w:t>
      </w:r>
      <w:r w:rsidR="006853FB" w:rsidRPr="003D420C">
        <w:rPr>
          <w:color w:val="auto"/>
        </w:rPr>
        <w:t xml:space="preserve">resident directs that the </w:t>
      </w:r>
      <w:r w:rsidR="00E42955" w:rsidRPr="003D420C">
        <w:rPr>
          <w:color w:val="auto"/>
        </w:rPr>
        <w:t>u</w:t>
      </w:r>
      <w:r w:rsidR="006853FB" w:rsidRPr="003D420C">
        <w:rPr>
          <w:color w:val="auto"/>
        </w:rPr>
        <w:t xml:space="preserve">niversity, led by the </w:t>
      </w:r>
      <w:r w:rsidR="00E42955" w:rsidRPr="003D420C">
        <w:rPr>
          <w:color w:val="auto"/>
        </w:rPr>
        <w:t>c</w:t>
      </w:r>
      <w:r w:rsidR="006853FB" w:rsidRPr="003D420C">
        <w:rPr>
          <w:color w:val="auto"/>
        </w:rPr>
        <w:t xml:space="preserve">hief of </w:t>
      </w:r>
      <w:r w:rsidR="00E42955" w:rsidRPr="003D420C">
        <w:rPr>
          <w:color w:val="auto"/>
        </w:rPr>
        <w:t>u</w:t>
      </w:r>
      <w:r w:rsidR="006853FB" w:rsidRPr="003D420C">
        <w:rPr>
          <w:color w:val="auto"/>
        </w:rPr>
        <w:t xml:space="preserve">niversity </w:t>
      </w:r>
      <w:r w:rsidR="00E42955" w:rsidRPr="003D420C">
        <w:rPr>
          <w:color w:val="auto"/>
        </w:rPr>
        <w:t>p</w:t>
      </w:r>
      <w:r w:rsidR="006853FB" w:rsidRPr="003D420C">
        <w:rPr>
          <w:color w:val="auto"/>
        </w:rPr>
        <w:t xml:space="preserve">olice and the </w:t>
      </w:r>
      <w:r w:rsidR="00E42955" w:rsidRPr="003D420C">
        <w:rPr>
          <w:color w:val="auto"/>
        </w:rPr>
        <w:t>d</w:t>
      </w:r>
      <w:r w:rsidR="006853FB" w:rsidRPr="003D420C">
        <w:rPr>
          <w:color w:val="auto"/>
        </w:rPr>
        <w:t xml:space="preserve">irector of </w:t>
      </w:r>
      <w:r w:rsidR="00E42955" w:rsidRPr="003D420C">
        <w:rPr>
          <w:color w:val="auto"/>
        </w:rPr>
        <w:t>e</w:t>
      </w:r>
      <w:r w:rsidR="006853FB" w:rsidRPr="003D420C">
        <w:rPr>
          <w:color w:val="auto"/>
        </w:rPr>
        <w:t xml:space="preserve">nvironmental </w:t>
      </w:r>
      <w:r w:rsidR="00E42955" w:rsidRPr="003D420C">
        <w:rPr>
          <w:color w:val="auto"/>
        </w:rPr>
        <w:t>h</w:t>
      </w:r>
      <w:r w:rsidR="006853FB" w:rsidRPr="003D420C">
        <w:rPr>
          <w:color w:val="auto"/>
        </w:rPr>
        <w:t xml:space="preserve">ealth and </w:t>
      </w:r>
      <w:r w:rsidR="00E42955" w:rsidRPr="003D420C">
        <w:rPr>
          <w:color w:val="auto"/>
        </w:rPr>
        <w:t>s</w:t>
      </w:r>
      <w:r w:rsidR="006853FB" w:rsidRPr="003D420C">
        <w:rPr>
          <w:color w:val="auto"/>
        </w:rPr>
        <w:t>afety, shall create, maintain</w:t>
      </w:r>
      <w:r w:rsidR="00E42955" w:rsidRPr="003D420C">
        <w:rPr>
          <w:color w:val="auto"/>
        </w:rPr>
        <w:t>,</w:t>
      </w:r>
      <w:r w:rsidR="006853FB" w:rsidRPr="003D420C">
        <w:rPr>
          <w:color w:val="auto"/>
        </w:rPr>
        <w:t xml:space="preserve"> and annually update the </w:t>
      </w:r>
      <w:r w:rsidR="00E42955" w:rsidRPr="003D420C">
        <w:rPr>
          <w:color w:val="auto"/>
        </w:rPr>
        <w:t>u</w:t>
      </w:r>
      <w:r w:rsidR="006853FB" w:rsidRPr="003D420C">
        <w:rPr>
          <w:color w:val="auto"/>
        </w:rPr>
        <w:t xml:space="preserve">niversity’s </w:t>
      </w:r>
      <w:r w:rsidR="00E42955" w:rsidRPr="003D420C">
        <w:rPr>
          <w:color w:val="auto"/>
        </w:rPr>
        <w:lastRenderedPageBreak/>
        <w:t>c</w:t>
      </w:r>
      <w:r w:rsidR="006853FB" w:rsidRPr="003D420C">
        <w:rPr>
          <w:color w:val="auto"/>
        </w:rPr>
        <w:t xml:space="preserve">omprehensive </w:t>
      </w:r>
      <w:r w:rsidR="00E42955" w:rsidRPr="003D420C">
        <w:rPr>
          <w:color w:val="auto"/>
        </w:rPr>
        <w:t>e</w:t>
      </w:r>
      <w:r w:rsidR="006853FB" w:rsidRPr="003D420C">
        <w:rPr>
          <w:color w:val="auto"/>
        </w:rPr>
        <w:t xml:space="preserve">mergency </w:t>
      </w:r>
      <w:r w:rsidR="00E42955" w:rsidRPr="003D420C">
        <w:rPr>
          <w:color w:val="auto"/>
        </w:rPr>
        <w:t>m</w:t>
      </w:r>
      <w:r w:rsidR="006853FB" w:rsidRPr="003D420C">
        <w:rPr>
          <w:color w:val="auto"/>
        </w:rPr>
        <w:t xml:space="preserve">anagement </w:t>
      </w:r>
      <w:r w:rsidR="00E42955" w:rsidRPr="003D420C">
        <w:rPr>
          <w:color w:val="auto"/>
        </w:rPr>
        <w:t>p</w:t>
      </w:r>
      <w:r w:rsidR="006853FB" w:rsidRPr="003D420C">
        <w:rPr>
          <w:color w:val="auto"/>
        </w:rPr>
        <w:t xml:space="preserve">lan. </w:t>
      </w:r>
      <w:r w:rsidR="00E42955" w:rsidRPr="003D420C">
        <w:rPr>
          <w:color w:val="auto"/>
        </w:rPr>
        <w:t xml:space="preserve"> </w:t>
      </w:r>
      <w:r w:rsidR="006853FB" w:rsidRPr="003D420C">
        <w:rPr>
          <w:color w:val="auto"/>
        </w:rPr>
        <w:t>The plan shall include, at a minimum, the following:</w:t>
      </w:r>
    </w:p>
    <w:p w14:paraId="50C59E42" w14:textId="77777777" w:rsidR="0078739A" w:rsidRPr="003D420C" w:rsidRDefault="0078739A" w:rsidP="004A702E">
      <w:pPr>
        <w:pStyle w:val="Default"/>
        <w:ind w:left="1440" w:hanging="720"/>
        <w:rPr>
          <w:color w:val="auto"/>
        </w:rPr>
      </w:pPr>
    </w:p>
    <w:p w14:paraId="48552790" w14:textId="3C87D011" w:rsidR="0078739A" w:rsidRPr="003D420C" w:rsidRDefault="0078739A" w:rsidP="00EA52CB">
      <w:pPr>
        <w:pStyle w:val="Default"/>
        <w:ind w:left="2160" w:hanging="720"/>
        <w:rPr>
          <w:color w:val="auto"/>
        </w:rPr>
      </w:pPr>
      <w:r w:rsidRPr="003D420C">
        <w:rPr>
          <w:color w:val="auto"/>
        </w:rPr>
        <w:t>(a)</w:t>
      </w:r>
      <w:r w:rsidR="00EA52CB">
        <w:rPr>
          <w:color w:val="auto"/>
        </w:rPr>
        <w:tab/>
      </w:r>
      <w:r w:rsidRPr="003D420C">
        <w:rPr>
          <w:color w:val="auto"/>
        </w:rPr>
        <w:t xml:space="preserve">The common goal to maximize human safety and survival, minimize danger, preserve and protect property and critical infrastructure, provide for responsible communication with the university community and the general public during and after an emergency, and restore normal </w:t>
      </w:r>
      <w:proofErr w:type="gramStart"/>
      <w:r w:rsidRPr="003D420C">
        <w:rPr>
          <w:color w:val="auto"/>
        </w:rPr>
        <w:t>activities;</w:t>
      </w:r>
      <w:proofErr w:type="gramEnd"/>
    </w:p>
    <w:p w14:paraId="05DB9423" w14:textId="77777777" w:rsidR="0078739A" w:rsidRPr="003D420C" w:rsidRDefault="0078739A" w:rsidP="004A702E">
      <w:pPr>
        <w:pStyle w:val="Default"/>
        <w:ind w:left="1440" w:hanging="720"/>
        <w:rPr>
          <w:color w:val="auto"/>
        </w:rPr>
      </w:pPr>
    </w:p>
    <w:p w14:paraId="53CEA781" w14:textId="77777777" w:rsidR="0078739A" w:rsidRPr="003D420C" w:rsidRDefault="0078739A" w:rsidP="00E42955">
      <w:pPr>
        <w:pStyle w:val="Default"/>
        <w:ind w:left="2160" w:hanging="720"/>
        <w:rPr>
          <w:color w:val="auto"/>
        </w:rPr>
      </w:pPr>
      <w:r w:rsidRPr="003D420C">
        <w:rPr>
          <w:color w:val="auto"/>
        </w:rPr>
        <w:t>(b)</w:t>
      </w:r>
      <w:r w:rsidRPr="003D420C">
        <w:rPr>
          <w:color w:val="auto"/>
        </w:rPr>
        <w:tab/>
        <w:t>Plans, and the associated use of university resources, to</w:t>
      </w:r>
      <w:r w:rsidR="00E42955" w:rsidRPr="003D420C">
        <w:rPr>
          <w:color w:val="auto"/>
        </w:rPr>
        <w:t xml:space="preserve"> </w:t>
      </w:r>
      <w:r w:rsidRPr="003D420C">
        <w:rPr>
          <w:color w:val="auto"/>
        </w:rPr>
        <w:t xml:space="preserve">prevent or otherwise mitigate potential </w:t>
      </w:r>
      <w:proofErr w:type="gramStart"/>
      <w:r w:rsidRPr="003D420C">
        <w:rPr>
          <w:color w:val="auto"/>
        </w:rPr>
        <w:t>emergencies;</w:t>
      </w:r>
      <w:proofErr w:type="gramEnd"/>
      <w:r w:rsidRPr="003D420C">
        <w:rPr>
          <w:color w:val="auto"/>
        </w:rPr>
        <w:t xml:space="preserve"> </w:t>
      </w:r>
    </w:p>
    <w:p w14:paraId="39FCE0D2" w14:textId="77777777" w:rsidR="0078739A" w:rsidRPr="003D420C" w:rsidRDefault="0078739A" w:rsidP="004A702E">
      <w:pPr>
        <w:pStyle w:val="Default"/>
        <w:ind w:left="1440" w:hanging="720"/>
        <w:rPr>
          <w:color w:val="auto"/>
        </w:rPr>
      </w:pPr>
    </w:p>
    <w:p w14:paraId="3549B3C7" w14:textId="363DD2C7" w:rsidR="0078739A" w:rsidRPr="003D420C" w:rsidRDefault="0078739A" w:rsidP="00EA52CB">
      <w:pPr>
        <w:pStyle w:val="Default"/>
        <w:ind w:left="2160" w:hanging="720"/>
        <w:rPr>
          <w:color w:val="auto"/>
        </w:rPr>
      </w:pPr>
      <w:r w:rsidRPr="003D420C">
        <w:rPr>
          <w:color w:val="auto"/>
        </w:rPr>
        <w:t>(c)</w:t>
      </w:r>
      <w:r w:rsidRPr="003D420C">
        <w:tab/>
        <w:t xml:space="preserve">The </w:t>
      </w:r>
      <w:r w:rsidRPr="003D420C">
        <w:rPr>
          <w:color w:val="auto"/>
        </w:rPr>
        <w:t xml:space="preserve">establishment of a </w:t>
      </w:r>
      <w:r w:rsidR="00E42955" w:rsidRPr="003D420C">
        <w:rPr>
          <w:color w:val="auto"/>
        </w:rPr>
        <w:t>u</w:t>
      </w:r>
      <w:r w:rsidRPr="003D420C">
        <w:rPr>
          <w:color w:val="auto"/>
        </w:rPr>
        <w:t xml:space="preserve">niversity emergency planning and response </w:t>
      </w:r>
      <w:proofErr w:type="gramStart"/>
      <w:r w:rsidRPr="003D420C">
        <w:rPr>
          <w:color w:val="auto"/>
        </w:rPr>
        <w:t>team;</w:t>
      </w:r>
      <w:proofErr w:type="gramEnd"/>
    </w:p>
    <w:p w14:paraId="6782AAD0" w14:textId="77777777" w:rsidR="0078739A" w:rsidRPr="003D420C" w:rsidRDefault="0078739A" w:rsidP="004A702E">
      <w:pPr>
        <w:pStyle w:val="Default"/>
        <w:ind w:left="1440" w:hanging="720"/>
        <w:rPr>
          <w:color w:val="auto"/>
        </w:rPr>
      </w:pPr>
    </w:p>
    <w:p w14:paraId="1ADFDF62" w14:textId="341C3126" w:rsidR="0078739A" w:rsidRPr="003D420C" w:rsidRDefault="0078739A" w:rsidP="00EA52CB">
      <w:pPr>
        <w:pStyle w:val="Default"/>
        <w:ind w:left="2160" w:hanging="720"/>
        <w:rPr>
          <w:color w:val="auto"/>
        </w:rPr>
      </w:pPr>
      <w:r w:rsidRPr="003D420C">
        <w:rPr>
          <w:color w:val="auto"/>
        </w:rPr>
        <w:t>(d)</w:t>
      </w:r>
      <w:r w:rsidRPr="003D420C">
        <w:rPr>
          <w:color w:val="auto"/>
        </w:rPr>
        <w:tab/>
        <w:t xml:space="preserve">Collaboration with local emergency management </w:t>
      </w:r>
      <w:proofErr w:type="gramStart"/>
      <w:r w:rsidRPr="003D420C">
        <w:rPr>
          <w:color w:val="auto"/>
        </w:rPr>
        <w:t>partners;</w:t>
      </w:r>
      <w:proofErr w:type="gramEnd"/>
    </w:p>
    <w:p w14:paraId="198962B5" w14:textId="77777777" w:rsidR="0078739A" w:rsidRPr="003D420C" w:rsidRDefault="0078739A" w:rsidP="004A702E">
      <w:pPr>
        <w:pStyle w:val="Default"/>
        <w:ind w:left="1440" w:hanging="720"/>
        <w:rPr>
          <w:color w:val="auto"/>
        </w:rPr>
      </w:pPr>
    </w:p>
    <w:p w14:paraId="469C84C2" w14:textId="38965E57" w:rsidR="0078739A" w:rsidRPr="003D420C" w:rsidRDefault="0078739A" w:rsidP="00EA52CB">
      <w:pPr>
        <w:pStyle w:val="Default"/>
        <w:ind w:left="2160" w:hanging="720"/>
        <w:rPr>
          <w:color w:val="auto"/>
        </w:rPr>
      </w:pPr>
      <w:r w:rsidRPr="003D420C">
        <w:rPr>
          <w:color w:val="auto"/>
        </w:rPr>
        <w:t>(e)</w:t>
      </w:r>
      <w:r w:rsidRPr="003D420C">
        <w:rPr>
          <w:color w:val="auto"/>
        </w:rPr>
        <w:tab/>
        <w:t xml:space="preserve">An effective means of public emergency </w:t>
      </w:r>
      <w:proofErr w:type="gramStart"/>
      <w:r w:rsidRPr="003D420C">
        <w:rPr>
          <w:color w:val="auto"/>
        </w:rPr>
        <w:t>notification;</w:t>
      </w:r>
      <w:proofErr w:type="gramEnd"/>
    </w:p>
    <w:p w14:paraId="7D9DD97E" w14:textId="77777777" w:rsidR="0078739A" w:rsidRPr="003D420C" w:rsidRDefault="0078739A" w:rsidP="004A702E">
      <w:pPr>
        <w:pStyle w:val="Default"/>
        <w:ind w:left="1440" w:hanging="720"/>
        <w:rPr>
          <w:color w:val="auto"/>
        </w:rPr>
      </w:pPr>
    </w:p>
    <w:p w14:paraId="2BADC0DE" w14:textId="77777777" w:rsidR="0078739A" w:rsidRPr="003D420C" w:rsidRDefault="0078739A" w:rsidP="00E42955">
      <w:pPr>
        <w:ind w:left="2160" w:hanging="720"/>
      </w:pPr>
      <w:r w:rsidRPr="003D420C">
        <w:t>(f)</w:t>
      </w:r>
      <w:r w:rsidRPr="003D420C">
        <w:tab/>
        <w:t>Departmental</w:t>
      </w:r>
      <w:r w:rsidR="00E42955" w:rsidRPr="003D420C">
        <w:t xml:space="preserve"> </w:t>
      </w:r>
      <w:r w:rsidRPr="003D420C">
        <w:t>level emergency operations planning,</w:t>
      </w:r>
      <w:r w:rsidR="00E42955" w:rsidRPr="003D420C">
        <w:t xml:space="preserve"> </w:t>
      </w:r>
      <w:r w:rsidRPr="003D420C">
        <w:t xml:space="preserve">education, and </w:t>
      </w:r>
      <w:proofErr w:type="gramStart"/>
      <w:r w:rsidRPr="003D420C">
        <w:t>training;</w:t>
      </w:r>
      <w:proofErr w:type="gramEnd"/>
    </w:p>
    <w:p w14:paraId="43CCD57F" w14:textId="77777777" w:rsidR="0078739A" w:rsidRPr="003D420C" w:rsidRDefault="0078739A" w:rsidP="004A702E">
      <w:pPr>
        <w:pStyle w:val="Default"/>
        <w:ind w:left="1440" w:hanging="720"/>
        <w:rPr>
          <w:color w:val="auto"/>
        </w:rPr>
      </w:pPr>
    </w:p>
    <w:p w14:paraId="2427429A" w14:textId="7BADF9C8" w:rsidR="0078739A" w:rsidRPr="003D420C" w:rsidRDefault="0078739A" w:rsidP="00EA52CB">
      <w:pPr>
        <w:pStyle w:val="Default"/>
        <w:ind w:left="2160" w:hanging="720"/>
        <w:rPr>
          <w:color w:val="auto"/>
        </w:rPr>
      </w:pPr>
      <w:r w:rsidRPr="003D420C">
        <w:rPr>
          <w:color w:val="auto"/>
        </w:rPr>
        <w:t>(g)</w:t>
      </w:r>
      <w:r w:rsidRPr="003D420C">
        <w:rPr>
          <w:color w:val="auto"/>
        </w:rPr>
        <w:tab/>
        <w:t xml:space="preserve">Adoption of the </w:t>
      </w:r>
      <w:r w:rsidR="00E42955" w:rsidRPr="003D420C">
        <w:rPr>
          <w:color w:val="auto"/>
        </w:rPr>
        <w:t>n</w:t>
      </w:r>
      <w:r w:rsidRPr="003D420C">
        <w:rPr>
          <w:color w:val="auto"/>
        </w:rPr>
        <w:t xml:space="preserve">ational </w:t>
      </w:r>
      <w:r w:rsidR="00E42955" w:rsidRPr="003D420C">
        <w:rPr>
          <w:color w:val="auto"/>
        </w:rPr>
        <w:t>i</w:t>
      </w:r>
      <w:r w:rsidRPr="003D420C">
        <w:rPr>
          <w:color w:val="auto"/>
        </w:rPr>
        <w:t xml:space="preserve">ncident </w:t>
      </w:r>
      <w:r w:rsidR="00E42955" w:rsidRPr="003D420C">
        <w:rPr>
          <w:color w:val="auto"/>
        </w:rPr>
        <w:t>m</w:t>
      </w:r>
      <w:r w:rsidRPr="003D420C">
        <w:rPr>
          <w:color w:val="auto"/>
        </w:rPr>
        <w:t xml:space="preserve">anagement </w:t>
      </w:r>
      <w:r w:rsidR="00E42955" w:rsidRPr="003D420C">
        <w:rPr>
          <w:color w:val="auto"/>
        </w:rPr>
        <w:t>s</w:t>
      </w:r>
      <w:r w:rsidRPr="003D420C">
        <w:rPr>
          <w:color w:val="auto"/>
        </w:rPr>
        <w:t>ystem;</w:t>
      </w:r>
      <w:r w:rsidR="00E42955" w:rsidRPr="003D420C">
        <w:rPr>
          <w:color w:val="auto"/>
        </w:rPr>
        <w:t xml:space="preserve"> </w:t>
      </w:r>
      <w:r w:rsidRPr="003D420C">
        <w:rPr>
          <w:color w:val="auto"/>
        </w:rPr>
        <w:t>and</w:t>
      </w:r>
    </w:p>
    <w:p w14:paraId="1132E324" w14:textId="77777777" w:rsidR="0078739A" w:rsidRPr="003D420C" w:rsidRDefault="0078739A" w:rsidP="004A702E">
      <w:pPr>
        <w:pStyle w:val="Default"/>
        <w:ind w:left="1440" w:hanging="720"/>
        <w:rPr>
          <w:color w:val="auto"/>
        </w:rPr>
      </w:pPr>
    </w:p>
    <w:p w14:paraId="6840A3B5" w14:textId="5C54671D" w:rsidR="004A702E" w:rsidRPr="003D420C" w:rsidRDefault="0078739A" w:rsidP="00E42955">
      <w:pPr>
        <w:pStyle w:val="Default"/>
        <w:ind w:left="2160" w:hanging="720"/>
        <w:rPr>
          <w:color w:val="auto"/>
        </w:rPr>
      </w:pPr>
      <w:r w:rsidRPr="003D420C">
        <w:rPr>
          <w:color w:val="auto"/>
        </w:rPr>
        <w:t>(h)</w:t>
      </w:r>
      <w:r w:rsidRPr="003D420C">
        <w:rPr>
          <w:color w:val="auto"/>
        </w:rPr>
        <w:tab/>
        <w:t xml:space="preserve">A </w:t>
      </w:r>
      <w:r w:rsidR="00E42955" w:rsidRPr="003D420C">
        <w:rPr>
          <w:color w:val="auto"/>
        </w:rPr>
        <w:t>u</w:t>
      </w:r>
      <w:r w:rsidRPr="003D420C">
        <w:rPr>
          <w:color w:val="auto"/>
        </w:rPr>
        <w:t>niversity communication and education plan for</w:t>
      </w:r>
      <w:r w:rsidR="00E42955" w:rsidRPr="003D420C">
        <w:rPr>
          <w:color w:val="auto"/>
        </w:rPr>
        <w:t xml:space="preserve"> </w:t>
      </w:r>
      <w:r w:rsidRPr="003D420C">
        <w:rPr>
          <w:color w:val="auto"/>
        </w:rPr>
        <w:t>emergency response.</w:t>
      </w:r>
    </w:p>
    <w:p w14:paraId="12D54979" w14:textId="77777777" w:rsidR="004A702E" w:rsidRPr="003D420C" w:rsidRDefault="004A702E" w:rsidP="004A702E">
      <w:pPr>
        <w:pStyle w:val="Default"/>
        <w:ind w:left="1440" w:hanging="720"/>
        <w:rPr>
          <w:color w:val="auto"/>
        </w:rPr>
      </w:pPr>
    </w:p>
    <w:p w14:paraId="1B705DF5" w14:textId="77777777" w:rsidR="0078739A" w:rsidRPr="003D420C" w:rsidRDefault="004A702E" w:rsidP="0078739A">
      <w:pPr>
        <w:pStyle w:val="Default"/>
        <w:ind w:left="1440" w:hanging="720"/>
        <w:rPr>
          <w:color w:val="auto"/>
        </w:rPr>
      </w:pPr>
      <w:r w:rsidRPr="003D420C">
        <w:rPr>
          <w:color w:val="auto"/>
        </w:rPr>
        <w:t>(2)</w:t>
      </w:r>
      <w:r w:rsidRPr="003D420C">
        <w:rPr>
          <w:color w:val="auto"/>
        </w:rPr>
        <w:tab/>
      </w:r>
      <w:r w:rsidR="0078739A" w:rsidRPr="003D420C">
        <w:rPr>
          <w:color w:val="auto"/>
        </w:rPr>
        <w:t>The president will direct each executive officer to ensure their</w:t>
      </w:r>
      <w:r w:rsidR="00E42955" w:rsidRPr="003D420C">
        <w:rPr>
          <w:color w:val="auto"/>
        </w:rPr>
        <w:t xml:space="preserve"> a</w:t>
      </w:r>
      <w:r w:rsidR="0078739A" w:rsidRPr="003D420C">
        <w:rPr>
          <w:color w:val="auto"/>
        </w:rPr>
        <w:t>wareness of, and compliance with, this policy and with the plan</w:t>
      </w:r>
      <w:r w:rsidR="00E42955" w:rsidRPr="003D420C">
        <w:rPr>
          <w:color w:val="auto"/>
        </w:rPr>
        <w:t xml:space="preserve"> </w:t>
      </w:r>
      <w:r w:rsidR="0078739A" w:rsidRPr="003D420C">
        <w:rPr>
          <w:color w:val="auto"/>
        </w:rPr>
        <w:t>and to further ensure that such awareness and compliance is</w:t>
      </w:r>
      <w:r w:rsidR="00E42955" w:rsidRPr="003D420C">
        <w:rPr>
          <w:color w:val="auto"/>
        </w:rPr>
        <w:t xml:space="preserve"> </w:t>
      </w:r>
      <w:r w:rsidR="0078739A" w:rsidRPr="003D420C">
        <w:rPr>
          <w:color w:val="auto"/>
        </w:rPr>
        <w:t xml:space="preserve">promulgated throughout each of their respective divisions. </w:t>
      </w:r>
    </w:p>
    <w:sectPr w:rsidR="0078739A" w:rsidRPr="003D420C" w:rsidSect="00BB324F">
      <w:headerReference w:type="even" r:id="rId9"/>
      <w:headerReference w:type="default" r:id="rId10"/>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795EB" w14:textId="77777777" w:rsidR="005F6FB1" w:rsidRDefault="005F6FB1">
      <w:r>
        <w:separator/>
      </w:r>
    </w:p>
  </w:endnote>
  <w:endnote w:type="continuationSeparator" w:id="0">
    <w:p w14:paraId="7187D557" w14:textId="77777777" w:rsidR="005F6FB1" w:rsidRDefault="005F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1193F" w14:textId="77777777" w:rsidR="005F6FB1" w:rsidRDefault="005F6FB1">
      <w:r>
        <w:separator/>
      </w:r>
    </w:p>
  </w:footnote>
  <w:footnote w:type="continuationSeparator" w:id="0">
    <w:p w14:paraId="5289959B" w14:textId="77777777" w:rsidR="005F6FB1" w:rsidRDefault="005F6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9C78" w14:textId="77777777" w:rsidR="004B6585" w:rsidRDefault="004A702E"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CC609D" w14:textId="77777777" w:rsidR="004B6585" w:rsidRDefault="004B6585" w:rsidP="00BB32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F3EA" w14:textId="77777777" w:rsidR="004B6585" w:rsidRDefault="004A702E"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1811">
      <w:rPr>
        <w:rStyle w:val="PageNumber"/>
        <w:noProof/>
      </w:rPr>
      <w:t>2</w:t>
    </w:r>
    <w:r>
      <w:rPr>
        <w:rStyle w:val="PageNumber"/>
      </w:rPr>
      <w:fldChar w:fldCharType="end"/>
    </w:r>
  </w:p>
  <w:p w14:paraId="56364208" w14:textId="77777777" w:rsidR="004B6585" w:rsidRDefault="004A702E" w:rsidP="00BB324F">
    <w:pPr>
      <w:pStyle w:val="Header"/>
      <w:ind w:right="360"/>
    </w:pPr>
    <w:r>
      <w:t>3356</w:t>
    </w:r>
    <w:r w:rsidR="0078739A">
      <w:t>-4-20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2E"/>
    <w:rsid w:val="00042FC5"/>
    <w:rsid w:val="000A3985"/>
    <w:rsid w:val="00281EE3"/>
    <w:rsid w:val="002E5615"/>
    <w:rsid w:val="003D420C"/>
    <w:rsid w:val="004A702E"/>
    <w:rsid w:val="004B6585"/>
    <w:rsid w:val="00534FEF"/>
    <w:rsid w:val="005F6FB1"/>
    <w:rsid w:val="006853FB"/>
    <w:rsid w:val="006A1811"/>
    <w:rsid w:val="0078739A"/>
    <w:rsid w:val="008040C5"/>
    <w:rsid w:val="008972C4"/>
    <w:rsid w:val="00996CF1"/>
    <w:rsid w:val="00B93A24"/>
    <w:rsid w:val="00C17D31"/>
    <w:rsid w:val="00D177EF"/>
    <w:rsid w:val="00DD16A1"/>
    <w:rsid w:val="00E32198"/>
    <w:rsid w:val="00E42955"/>
    <w:rsid w:val="00E62522"/>
    <w:rsid w:val="00EA5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9E76F"/>
  <w15:docId w15:val="{55F08734-56EA-467E-9119-33F36E54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02E"/>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02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A702E"/>
    <w:rPr>
      <w:rFonts w:ascii="Tahoma" w:hAnsi="Tahoma" w:cs="Tahoma"/>
      <w:sz w:val="16"/>
      <w:szCs w:val="16"/>
    </w:rPr>
  </w:style>
  <w:style w:type="paragraph" w:customStyle="1" w:styleId="Default">
    <w:name w:val="Default"/>
    <w:rsid w:val="004A702E"/>
    <w:pPr>
      <w:autoSpaceDE w:val="0"/>
      <w:autoSpaceDN w:val="0"/>
      <w:adjustRightInd w:val="0"/>
      <w:spacing w:after="0" w:line="240" w:lineRule="auto"/>
    </w:pPr>
    <w:rPr>
      <w:rFonts w:ascii="Times New Roman" w:eastAsia="Times New Roman" w:hAnsi="Times New Roman" w:cs="Times New Roman"/>
      <w:color w:val="000000"/>
      <w:szCs w:val="24"/>
    </w:rPr>
  </w:style>
  <w:style w:type="paragraph" w:styleId="Header">
    <w:name w:val="header"/>
    <w:basedOn w:val="Normal"/>
    <w:link w:val="HeaderChar"/>
    <w:rsid w:val="004A702E"/>
    <w:pPr>
      <w:tabs>
        <w:tab w:val="center" w:pos="4320"/>
        <w:tab w:val="right" w:pos="8640"/>
      </w:tabs>
    </w:pPr>
  </w:style>
  <w:style w:type="character" w:customStyle="1" w:styleId="HeaderChar">
    <w:name w:val="Header Char"/>
    <w:basedOn w:val="DefaultParagraphFont"/>
    <w:link w:val="Header"/>
    <w:rsid w:val="004A702E"/>
    <w:rPr>
      <w:rFonts w:ascii="Times New Roman" w:eastAsia="Times New Roman" w:hAnsi="Times New Roman" w:cs="Times New Roman"/>
      <w:szCs w:val="24"/>
    </w:rPr>
  </w:style>
  <w:style w:type="character" w:styleId="PageNumber">
    <w:name w:val="page number"/>
    <w:basedOn w:val="DefaultParagraphFont"/>
    <w:rsid w:val="004A702E"/>
  </w:style>
  <w:style w:type="paragraph" w:styleId="Footer">
    <w:name w:val="footer"/>
    <w:basedOn w:val="Normal"/>
    <w:link w:val="FooterChar"/>
    <w:uiPriority w:val="99"/>
    <w:unhideWhenUsed/>
    <w:rsid w:val="0078739A"/>
    <w:pPr>
      <w:tabs>
        <w:tab w:val="center" w:pos="4680"/>
        <w:tab w:val="right" w:pos="9360"/>
      </w:tabs>
    </w:pPr>
  </w:style>
  <w:style w:type="character" w:customStyle="1" w:styleId="FooterChar">
    <w:name w:val="Footer Char"/>
    <w:basedOn w:val="DefaultParagraphFont"/>
    <w:link w:val="Footer"/>
    <w:uiPriority w:val="99"/>
    <w:rsid w:val="0078739A"/>
    <w:rPr>
      <w:rFonts w:ascii="Times New Roman" w:eastAsia="Times New Roman" w:hAnsi="Times New Roman" w:cs="Times New Roman"/>
      <w:szCs w:val="24"/>
    </w:rPr>
  </w:style>
  <w:style w:type="paragraph" w:styleId="Revision">
    <w:name w:val="Revision"/>
    <w:hidden/>
    <w:uiPriority w:val="99"/>
    <w:semiHidden/>
    <w:rsid w:val="002E5615"/>
    <w:pPr>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3" ma:contentTypeDescription="Create a new document." ma:contentTypeScope="" ma:versionID="98506daccbf979fae018497554f0a01f">
  <xsd:schema xmlns:xsd="http://www.w3.org/2001/XMLSchema" xmlns:xs="http://www.w3.org/2001/XMLSchema" xmlns:p="http://schemas.microsoft.com/office/2006/metadata/properties" xmlns:ns2="c6375182-8faf-406a-bc62-bc3c74cd8834" targetNamespace="http://schemas.microsoft.com/office/2006/metadata/properties" ma:root="true" ma:fieldsID="d9051d824ccc1e5fc0ad8a1c53fa71d0"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F8959-14CD-4774-8AA8-B4F6647E77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E3003B-17C7-4330-A9A9-6959041079F9}">
  <ds:schemaRefs>
    <ds:schemaRef ds:uri="http://schemas.microsoft.com/sharepoint/v3/contenttype/forms"/>
  </ds:schemaRefs>
</ds:datastoreItem>
</file>

<file path=customXml/itemProps3.xml><?xml version="1.0" encoding="utf-8"?>
<ds:datastoreItem xmlns:ds="http://schemas.openxmlformats.org/officeDocument/2006/customXml" ds:itemID="{64B23067-8697-494F-808B-FC5682516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75182-8faf-406a-bc62-bc3c74cd8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4159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Brittany N Bowyer</cp:lastModifiedBy>
  <cp:revision>2</cp:revision>
  <cp:lastPrinted>2019-03-14T15:14:00Z</cp:lastPrinted>
  <dcterms:created xsi:type="dcterms:W3CDTF">2024-02-12T14:43:00Z</dcterms:created>
  <dcterms:modified xsi:type="dcterms:W3CDTF">2024-02-12T14:43:00Z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y fmtid="{D5CDD505-2E9C-101B-9397-08002B2CF9AE}" pid="3" name="GrammarlyDocumentId">
    <vt:lpwstr>bff2e85606e6817edd4069838d2ea3bb9e71c95d1bde59a76714bc3e3571a827</vt:lpwstr>
  </property>
</Properties>
</file>