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5169"/>
      </w:tblGrid>
      <w:tr w:rsidR="00743453" w:rsidRPr="00426EF3">
        <w:trPr>
          <w:trHeight w:val="401"/>
        </w:trPr>
        <w:tc>
          <w:tcPr>
            <w:tcW w:w="5070" w:type="dxa"/>
            <w:tcBorders>
              <w:bottom w:val="single" w:sz="24" w:space="0" w:color="000000"/>
            </w:tcBorders>
            <w:shd w:val="clear" w:color="auto" w:fill="D9D9D9"/>
          </w:tcPr>
          <w:p w:rsidR="00743453" w:rsidRPr="00426EF3" w:rsidRDefault="000A5295">
            <w:pPr>
              <w:pStyle w:val="TableParagraph"/>
              <w:spacing w:before="31"/>
              <w:ind w:left="62"/>
              <w:rPr>
                <w:rFonts w:cs="Calibri Light"/>
                <w:b/>
                <w:spacing w:val="20"/>
                <w:sz w:val="28"/>
                <w:szCs w:val="24"/>
              </w:rPr>
            </w:pPr>
            <w:bookmarkStart w:id="0" w:name="_GoBack"/>
            <w:bookmarkEnd w:id="0"/>
            <w:r w:rsidRPr="00426EF3">
              <w:rPr>
                <w:rFonts w:cs="Calibri Light"/>
                <w:b/>
                <w:spacing w:val="20"/>
                <w:sz w:val="28"/>
                <w:szCs w:val="24"/>
              </w:rPr>
              <w:t>INITIAL LEARNING</w:t>
            </w:r>
          </w:p>
        </w:tc>
        <w:tc>
          <w:tcPr>
            <w:tcW w:w="5169" w:type="dxa"/>
            <w:tcBorders>
              <w:bottom w:val="single" w:sz="24" w:space="0" w:color="000000"/>
            </w:tcBorders>
            <w:shd w:val="clear" w:color="auto" w:fill="F3F3F3"/>
          </w:tcPr>
          <w:p w:rsidR="00743453" w:rsidRPr="00426EF3" w:rsidRDefault="000A5295">
            <w:pPr>
              <w:pStyle w:val="TableParagraph"/>
              <w:spacing w:before="31"/>
              <w:rPr>
                <w:rFonts w:cs="Calibri Light"/>
                <w:b/>
                <w:spacing w:val="20"/>
                <w:sz w:val="28"/>
                <w:szCs w:val="24"/>
              </w:rPr>
            </w:pPr>
            <w:r w:rsidRPr="00426EF3">
              <w:rPr>
                <w:rFonts w:cs="Calibri Light"/>
                <w:b/>
                <w:spacing w:val="20"/>
                <w:sz w:val="28"/>
                <w:szCs w:val="24"/>
              </w:rPr>
              <w:t>REVIEW &amp; SELF-TEST</w:t>
            </w:r>
          </w:p>
        </w:tc>
      </w:tr>
      <w:tr w:rsidR="00743453" w:rsidRPr="00426EF3">
        <w:trPr>
          <w:trHeight w:val="1178"/>
        </w:trPr>
        <w:tc>
          <w:tcPr>
            <w:tcW w:w="5070" w:type="dxa"/>
            <w:tcBorders>
              <w:top w:val="single" w:sz="24" w:space="0" w:color="000000"/>
            </w:tcBorders>
            <w:shd w:val="clear" w:color="auto" w:fill="D9D9D9"/>
          </w:tcPr>
          <w:p w:rsidR="00743453" w:rsidRPr="002C2ADF" w:rsidRDefault="000A5295">
            <w:pPr>
              <w:pStyle w:val="TableParagraph"/>
              <w:spacing w:before="18" w:line="252" w:lineRule="auto"/>
              <w:ind w:left="62" w:right="549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Attend class and take notes on material covered.</w:t>
            </w:r>
          </w:p>
        </w:tc>
        <w:tc>
          <w:tcPr>
            <w:tcW w:w="5169" w:type="dxa"/>
            <w:tcBorders>
              <w:top w:val="single" w:sz="24" w:space="0" w:color="000000"/>
            </w:tcBorders>
            <w:shd w:val="clear" w:color="auto" w:fill="F3F3F3"/>
          </w:tcPr>
          <w:p w:rsidR="00743453" w:rsidRPr="002C2ADF" w:rsidRDefault="000A5295" w:rsidP="00426EF3">
            <w:pPr>
              <w:pStyle w:val="TableParagraph"/>
              <w:spacing w:before="18" w:line="252" w:lineRule="auto"/>
              <w:ind w:right="107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Revisit your notes after class and recite concepts each week. Teach the concept to</w:t>
            </w:r>
            <w:r w:rsidR="00426EF3" w:rsidRPr="002C2ADF">
              <w:rPr>
                <w:rFonts w:cs="Calibri Light"/>
                <w:szCs w:val="24"/>
              </w:rPr>
              <w:t xml:space="preserve"> </w:t>
            </w:r>
            <w:r w:rsidRPr="002C2ADF">
              <w:rPr>
                <w:rFonts w:cs="Calibri Light"/>
                <w:szCs w:val="24"/>
              </w:rPr>
              <w:t>someone else (in a study group, or 1-on-1) or practice reciting aloud.</w:t>
            </w:r>
          </w:p>
        </w:tc>
      </w:tr>
      <w:tr w:rsidR="00743453" w:rsidRPr="00426EF3">
        <w:trPr>
          <w:trHeight w:val="1180"/>
        </w:trPr>
        <w:tc>
          <w:tcPr>
            <w:tcW w:w="5070" w:type="dxa"/>
            <w:shd w:val="clear" w:color="auto" w:fill="D9D9D9"/>
          </w:tcPr>
          <w:p w:rsidR="00743453" w:rsidRPr="002C2ADF" w:rsidRDefault="000A5295">
            <w:pPr>
              <w:pStyle w:val="TableParagraph"/>
              <w:spacing w:line="252" w:lineRule="auto"/>
              <w:ind w:left="62" w:right="287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Read the textbook and take notes of main ideas while reading (use any note-taking style).</w:t>
            </w:r>
          </w:p>
        </w:tc>
        <w:tc>
          <w:tcPr>
            <w:tcW w:w="5169" w:type="dxa"/>
            <w:shd w:val="clear" w:color="auto" w:fill="F3F3F3"/>
          </w:tcPr>
          <w:p w:rsidR="00743453" w:rsidRPr="002C2ADF" w:rsidRDefault="000A5295">
            <w:pPr>
              <w:pStyle w:val="TableParagraph"/>
              <w:spacing w:line="252" w:lineRule="auto"/>
              <w:ind w:right="285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Practice summarizing concepts aloud or in writing. Describe connections between the main ideas, names, dates, vocabulary, and other concepts and ideas.</w:t>
            </w:r>
          </w:p>
        </w:tc>
      </w:tr>
      <w:tr w:rsidR="00743453" w:rsidRPr="00426EF3">
        <w:trPr>
          <w:trHeight w:val="965"/>
        </w:trPr>
        <w:tc>
          <w:tcPr>
            <w:tcW w:w="5070" w:type="dxa"/>
            <w:shd w:val="clear" w:color="auto" w:fill="D9D9D9"/>
          </w:tcPr>
          <w:p w:rsidR="00743453" w:rsidRPr="002C2ADF" w:rsidRDefault="000A5295">
            <w:pPr>
              <w:pStyle w:val="TableParagraph"/>
              <w:spacing w:before="20" w:line="252" w:lineRule="auto"/>
              <w:ind w:left="62" w:right="237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Identify steps needed to solve problems in the textbook.</w:t>
            </w:r>
          </w:p>
        </w:tc>
        <w:tc>
          <w:tcPr>
            <w:tcW w:w="5169" w:type="dxa"/>
            <w:shd w:val="clear" w:color="auto" w:fill="F3F3F3"/>
          </w:tcPr>
          <w:p w:rsidR="00743453" w:rsidRPr="002C2ADF" w:rsidRDefault="000A5295">
            <w:pPr>
              <w:pStyle w:val="TableParagraph"/>
              <w:spacing w:before="20" w:line="252" w:lineRule="auto"/>
              <w:ind w:right="586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Work through practice problems without looking at the answer or process.</w:t>
            </w:r>
          </w:p>
        </w:tc>
      </w:tr>
      <w:tr w:rsidR="00743453" w:rsidRPr="00426EF3">
        <w:trPr>
          <w:trHeight w:val="965"/>
        </w:trPr>
        <w:tc>
          <w:tcPr>
            <w:tcW w:w="5070" w:type="dxa"/>
            <w:shd w:val="clear" w:color="auto" w:fill="D9D9D9"/>
          </w:tcPr>
          <w:p w:rsidR="00743453" w:rsidRPr="002C2ADF" w:rsidRDefault="000A5295">
            <w:pPr>
              <w:pStyle w:val="TableParagraph"/>
              <w:spacing w:line="252" w:lineRule="auto"/>
              <w:ind w:left="62" w:right="429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Focus some attention on the pictures, graphs, and graphics in your textbook or notes.</w:t>
            </w:r>
          </w:p>
        </w:tc>
        <w:tc>
          <w:tcPr>
            <w:tcW w:w="5169" w:type="dxa"/>
            <w:shd w:val="clear" w:color="auto" w:fill="F3F3F3"/>
          </w:tcPr>
          <w:p w:rsidR="00743453" w:rsidRPr="002C2ADF" w:rsidRDefault="000A5295">
            <w:pPr>
              <w:pStyle w:val="TableParagraph"/>
              <w:spacing w:line="252" w:lineRule="auto"/>
              <w:ind w:right="253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Redraw information from memory, or practice explaining the concept they illustrate.</w:t>
            </w:r>
          </w:p>
        </w:tc>
      </w:tr>
      <w:tr w:rsidR="00743453" w:rsidRPr="00426EF3">
        <w:trPr>
          <w:trHeight w:val="1180"/>
        </w:trPr>
        <w:tc>
          <w:tcPr>
            <w:tcW w:w="5070" w:type="dxa"/>
            <w:shd w:val="clear" w:color="auto" w:fill="D9D9D9"/>
          </w:tcPr>
          <w:p w:rsidR="00743453" w:rsidRPr="002C2ADF" w:rsidRDefault="000A5295">
            <w:pPr>
              <w:pStyle w:val="TableParagraph"/>
              <w:spacing w:line="252" w:lineRule="auto"/>
              <w:ind w:left="62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Make up test questions from texts, class notes, and other sources. What would you</w:t>
            </w:r>
          </w:p>
          <w:p w:rsidR="00743453" w:rsidRPr="002C2ADF" w:rsidRDefault="000A5295">
            <w:pPr>
              <w:pStyle w:val="TableParagraph"/>
              <w:spacing w:before="0" w:line="265" w:lineRule="exact"/>
              <w:ind w:left="62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put on the exam if you were the instructor?</w:t>
            </w:r>
          </w:p>
        </w:tc>
        <w:tc>
          <w:tcPr>
            <w:tcW w:w="5169" w:type="dxa"/>
            <w:shd w:val="clear" w:color="auto" w:fill="F3F3F3"/>
          </w:tcPr>
          <w:p w:rsidR="00743453" w:rsidRPr="002C2ADF" w:rsidRDefault="000A5295">
            <w:pPr>
              <w:pStyle w:val="TableParagraph"/>
              <w:spacing w:line="252" w:lineRule="auto"/>
              <w:ind w:right="274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Answer questions, verify answers, and re- learn information if you answer incorrectly.</w:t>
            </w:r>
          </w:p>
          <w:p w:rsidR="00850DA0" w:rsidRDefault="000A5295">
            <w:pPr>
              <w:pStyle w:val="TableParagraph"/>
              <w:spacing w:before="0" w:line="252" w:lineRule="auto"/>
              <w:ind w:right="93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 xml:space="preserve">Did you get it right? Would you get full </w:t>
            </w:r>
          </w:p>
          <w:p w:rsidR="00743453" w:rsidRPr="002C2ADF" w:rsidRDefault="000A5295">
            <w:pPr>
              <w:pStyle w:val="TableParagraph"/>
              <w:spacing w:before="0" w:line="252" w:lineRule="auto"/>
              <w:ind w:right="93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credit?</w:t>
            </w:r>
          </w:p>
        </w:tc>
      </w:tr>
      <w:tr w:rsidR="00743453" w:rsidRPr="00426EF3">
        <w:trPr>
          <w:trHeight w:val="965"/>
        </w:trPr>
        <w:tc>
          <w:tcPr>
            <w:tcW w:w="5070" w:type="dxa"/>
            <w:shd w:val="clear" w:color="auto" w:fill="D9D9D9"/>
          </w:tcPr>
          <w:p w:rsidR="00743453" w:rsidRPr="002C2ADF" w:rsidRDefault="000A5295" w:rsidP="00850DA0">
            <w:pPr>
              <w:pStyle w:val="TableParagraph"/>
              <w:spacing w:before="21" w:line="252" w:lineRule="auto"/>
              <w:ind w:left="62" w:right="226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Create a concept map or comparison chart to map out ideas, information, and concepts.</w:t>
            </w:r>
          </w:p>
        </w:tc>
        <w:tc>
          <w:tcPr>
            <w:tcW w:w="5169" w:type="dxa"/>
            <w:shd w:val="clear" w:color="auto" w:fill="F3F3F3"/>
          </w:tcPr>
          <w:p w:rsidR="00743453" w:rsidRPr="002C2ADF" w:rsidRDefault="000A5295">
            <w:pPr>
              <w:pStyle w:val="TableParagraph"/>
              <w:spacing w:before="21" w:line="252" w:lineRule="auto"/>
              <w:ind w:right="88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Practice talking through concepts and their relationships to one another without looking.</w:t>
            </w:r>
          </w:p>
        </w:tc>
      </w:tr>
      <w:tr w:rsidR="00743453" w:rsidRPr="00426EF3">
        <w:trPr>
          <w:trHeight w:val="965"/>
        </w:trPr>
        <w:tc>
          <w:tcPr>
            <w:tcW w:w="5070" w:type="dxa"/>
            <w:shd w:val="clear" w:color="auto" w:fill="D9D9D9"/>
          </w:tcPr>
          <w:p w:rsidR="00743453" w:rsidRPr="002C2ADF" w:rsidRDefault="000A5295">
            <w:pPr>
              <w:pStyle w:val="TableParagraph"/>
              <w:ind w:left="62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Fill out existing study guides or create your</w:t>
            </w:r>
          </w:p>
          <w:p w:rsidR="00743453" w:rsidRPr="002C2ADF" w:rsidRDefault="000A5295">
            <w:pPr>
              <w:pStyle w:val="TableParagraph"/>
              <w:spacing w:before="14"/>
              <w:ind w:left="62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own study guide.</w:t>
            </w:r>
          </w:p>
        </w:tc>
        <w:tc>
          <w:tcPr>
            <w:tcW w:w="5169" w:type="dxa"/>
            <w:shd w:val="clear" w:color="auto" w:fill="F3F3F3"/>
          </w:tcPr>
          <w:p w:rsidR="00743453" w:rsidRPr="002C2ADF" w:rsidRDefault="000A5295">
            <w:pPr>
              <w:pStyle w:val="TableParagraph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Quiz yourself on study guide information</w:t>
            </w:r>
          </w:p>
          <w:p w:rsidR="00743453" w:rsidRPr="002C2ADF" w:rsidRDefault="000A5295">
            <w:pPr>
              <w:pStyle w:val="TableParagraph"/>
              <w:spacing w:before="14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(out loud or in your head)</w:t>
            </w:r>
          </w:p>
        </w:tc>
      </w:tr>
      <w:tr w:rsidR="00743453" w:rsidRPr="00426EF3">
        <w:trPr>
          <w:trHeight w:val="965"/>
        </w:trPr>
        <w:tc>
          <w:tcPr>
            <w:tcW w:w="5070" w:type="dxa"/>
            <w:shd w:val="clear" w:color="auto" w:fill="D9D9D9"/>
          </w:tcPr>
          <w:p w:rsidR="00743453" w:rsidRPr="002C2ADF" w:rsidRDefault="000A5295">
            <w:pPr>
              <w:pStyle w:val="TableParagraph"/>
              <w:spacing w:before="20" w:line="252" w:lineRule="auto"/>
              <w:ind w:left="62" w:right="257"/>
              <w:jc w:val="both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Make up a practice exam based on sample problems and ideas from across all course materials and chapters.</w:t>
            </w:r>
          </w:p>
        </w:tc>
        <w:tc>
          <w:tcPr>
            <w:tcW w:w="5169" w:type="dxa"/>
            <w:shd w:val="clear" w:color="auto" w:fill="F3F3F3"/>
          </w:tcPr>
          <w:p w:rsidR="00743453" w:rsidRPr="002C2ADF" w:rsidRDefault="000A5295">
            <w:pPr>
              <w:pStyle w:val="TableParagraph"/>
              <w:spacing w:before="20" w:line="252" w:lineRule="auto"/>
              <w:ind w:right="141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Take the practice exam in test-like conditions, analyze your results &amp; refocus on material you missed.</w:t>
            </w:r>
          </w:p>
        </w:tc>
      </w:tr>
      <w:tr w:rsidR="00743453" w:rsidRPr="00426EF3">
        <w:trPr>
          <w:trHeight w:val="953"/>
        </w:trPr>
        <w:tc>
          <w:tcPr>
            <w:tcW w:w="5070" w:type="dxa"/>
            <w:shd w:val="clear" w:color="auto" w:fill="D9D9D9"/>
          </w:tcPr>
          <w:p w:rsidR="00743453" w:rsidRPr="002C2ADF" w:rsidRDefault="000A5295">
            <w:pPr>
              <w:pStyle w:val="TableParagraph"/>
              <w:spacing w:before="20" w:line="252" w:lineRule="auto"/>
              <w:ind w:left="62" w:right="317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Make flashcards for key concepts, names, formulas, dates etc.</w:t>
            </w:r>
          </w:p>
        </w:tc>
        <w:tc>
          <w:tcPr>
            <w:tcW w:w="5169" w:type="dxa"/>
            <w:shd w:val="clear" w:color="auto" w:fill="F3F3F3"/>
          </w:tcPr>
          <w:p w:rsidR="00743453" w:rsidRPr="002C2ADF" w:rsidRDefault="000A5295">
            <w:pPr>
              <w:pStyle w:val="TableParagraph"/>
              <w:spacing w:before="20" w:line="252" w:lineRule="auto"/>
              <w:ind w:right="184"/>
              <w:rPr>
                <w:rFonts w:cs="Calibri Light"/>
                <w:szCs w:val="24"/>
              </w:rPr>
            </w:pPr>
            <w:r w:rsidRPr="002C2ADF">
              <w:rPr>
                <w:rFonts w:cs="Calibri Light"/>
                <w:szCs w:val="24"/>
              </w:rPr>
              <w:t>Practice your flashcards until you know the information in both directions (given side A, you can recite side B, and vice versa).</w:t>
            </w:r>
          </w:p>
        </w:tc>
      </w:tr>
    </w:tbl>
    <w:p w:rsidR="00743453" w:rsidRDefault="00730B60">
      <w:pPr>
        <w:pStyle w:val="BodyText"/>
        <w:ind w:left="0" w:firstLine="0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-860425</wp:posOffset>
                </wp:positionH>
                <wp:positionV relativeFrom="paragraph">
                  <wp:posOffset>-3074670</wp:posOffset>
                </wp:positionV>
                <wp:extent cx="822960" cy="4762500"/>
                <wp:effectExtent l="19050" t="19050" r="15240" b="19050"/>
                <wp:wrapNone/>
                <wp:docPr id="6" name="Arrow: 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762500"/>
                        </a:xfrm>
                        <a:prstGeom prst="upArrow">
                          <a:avLst>
                            <a:gd name="adj1" fmla="val 50000"/>
                            <a:gd name="adj2" fmla="val 49520"/>
                          </a:avLst>
                        </a:prstGeom>
                        <a:solidFill>
                          <a:srgbClr val="A4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ADF" w:rsidRDefault="002C2ADF" w:rsidP="002C2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6" o:spid="_x0000_s1026" type="#_x0000_t68" style="position:absolute;margin-left:-67.75pt;margin-top:-242.1pt;width:64.8pt;height:3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ooxAIAABAGAAAOAAAAZHJzL2Uyb0RvYy54bWysVNtu2zAMfR+wfxD0vjox0rQN6hRBig4D&#10;irboBX1WZCn2oNsoJXb29aPkS7Ot6MOwF1kyeQ7JI4qXV61WZC/A19YUdHoyoUQYbsvabAv68nzz&#10;5ZwSH5gpmbJGFPQgPL1afv502biFyG1lVSmAIInxi8YVtArBLbLM80po5k+sEwaN0oJmAY+wzUpg&#10;DbJrleWTyTxrLJQOLBfe49/rzkiXiV9KwcO9lF4EogqKuYW0Qlo3cc2Wl2yxBeaqmvdpsH/IQrPa&#10;YNCR6poFRnZQ/0Wlaw7WWxlOuNWZlbLmItWA1Uwnf1TzVDEnUi0ojnejTP7/0fK7/QOQuizonBLD&#10;NF7RCsA2C/LiyDzK0zi/QK8n9wD9yeM21tpK0PGLVZA2SXoYJRVtIBx/nuf5xRyF52ianc3z00nS&#10;PHtDO/Dhq7CaxE1Bdy7FT2Ky/a0PSdWyz42V36eUSK3wkvZMEaTrCFH5I5/82Gd2cZoPQXtGDD+E&#10;jfTeqrq8qZVKB9hu1goI0qMWsyEAQn5zU+Zj5DoCh7BHSOSJ0CzK2gmZduGgRCRU5lFIvA+ULk8a&#10;pJcgxoQY58KEaWeqWCm6PEcdYprx7UQERukJI7PE+kbunmDw7EgGbrxmBPb+ESrSQxrBk48S68Aj&#10;IkW2JoxgXRsL7xEorKqP3PkPInXSRJVCu2n7HtzY8oCNC7Z70d7xmxr755b58MAAuwN7DsdSuMdF&#10;KtsU1PY7SioLP9/7H/2xrXDNzxDe4FQoqP+xYyAoUd8MPruL6WwWx0g6zE7PsLEIHFs2xxaz02uL&#10;XYQtiwmmbfQPathKsPoVB9gqBkYTMxyTKygPMBzWoZtWOAK5WK2SG44Ox8KteXI8kkeNYzs/t68M&#10;XP+OAr7AOztMELZInd/p++YbkcaudsHKOkRjVLmTtj/g2End0I/IONeOz8nrbZAvfwEAAP//AwBQ&#10;SwMEFAAGAAgAAAAhABeWmpHkAAAADAEAAA8AAABkcnMvZG93bnJldi54bWxMj8FKw0AQhu+C77CM&#10;4C3dJHZLmmZTJCCKILW1l9622TUJZmdDdtumPr3jSW8zzMc/31+sJ9uzsxl951BCMouBGayd7rCR&#10;sP94ijJgPijUqndoJFyNh3V5e1OoXLsLbs15FxpGIehzJaENYcg593VrrPIzNxik26cbrQq0jg3X&#10;o7pQuO15GscLblWH9KFVg6laU3/tTlZCvH8+vH2/bKtNVb2+q245JFchpLy/mx5XwIKZwh8Mv/qk&#10;DiU5Hd0JtWe9hCh5EIJYmubZPAVGTCSWwI4S0oXIgJcF/1+i/AEAAP//AwBQSwECLQAUAAYACAAA&#10;ACEAtoM4kv4AAADhAQAAEwAAAAAAAAAAAAAAAAAAAAAAW0NvbnRlbnRfVHlwZXNdLnhtbFBLAQIt&#10;ABQABgAIAAAAIQA4/SH/1gAAAJQBAAALAAAAAAAAAAAAAAAAAC8BAABfcmVscy8ucmVsc1BLAQIt&#10;ABQABgAIAAAAIQDb5OooxAIAABAGAAAOAAAAAAAAAAAAAAAAAC4CAABkcnMvZTJvRG9jLnhtbFBL&#10;AQItABQABgAIAAAAIQAXlpqR5AAAAAwBAAAPAAAAAAAAAAAAAAAAAB4FAABkcnMvZG93bnJldi54&#10;bWxQSwUGAAAAAAQABADzAAAALwYAAAAA&#10;" adj="1848" fillcolor="#a40000" strokecolor="#c00000" strokeweight="2pt">
                <v:textbox style="layout-flow:vertical;mso-layout-flow-alt:bottom-to-top">
                  <w:txbxContent>
                    <w:p w:rsidR="002C2ADF" w:rsidRDefault="002C2ADF" w:rsidP="002C2A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9E449" wp14:editId="38E78CC0">
                <wp:simplePos x="0" y="0"/>
                <wp:positionH relativeFrom="column">
                  <wp:posOffset>-774700</wp:posOffset>
                </wp:positionH>
                <wp:positionV relativeFrom="paragraph">
                  <wp:posOffset>-2585085</wp:posOffset>
                </wp:positionV>
                <wp:extent cx="723900" cy="3905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90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2ADF" w:rsidRPr="002C2ADF" w:rsidRDefault="002C2ADF" w:rsidP="002C2ADF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pacing w:val="20"/>
                                <w:sz w:val="60"/>
                                <w:szCs w:val="60"/>
                              </w:rPr>
                            </w:pPr>
                            <w:r w:rsidRPr="002C2ADF">
                              <w:rPr>
                                <w:rFonts w:ascii="Impact" w:hAnsi="Impact"/>
                                <w:color w:val="FFFFFF" w:themeColor="background1"/>
                                <w:spacing w:val="20"/>
                                <w:sz w:val="60"/>
                                <w:szCs w:val="60"/>
                              </w:rPr>
                              <w:t>FUN - DAMENTALS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9E4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61pt;margin-top:-203.55pt;width:57pt;height:30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MtLwIAAFsEAAAOAAAAZHJzL2Uyb0RvYy54bWysVFFv2jAQfp+0/2D5fQRSKCsiVKwV0yTU&#10;VoKpz8ZxIFLi82xDwn79PjtAWbenaS+X8935fPd9d5net3XFDsq6knTGB70+Z0pLyku9zfj39eLT&#10;Z86cFzoXFWmV8aNy/H728cO0MROV0o6qXFmGJNpNGpPxnfdmkiRO7lQtXI+M0nAWZGvhcbTbJLei&#10;Qfa6StJ+/zZpyObGklTOwfrYOfks5i8KJf1zUTjlWZVx1OajtFFugkxmUzHZWmF2pTyVIf6hilqU&#10;Go9eUj0KL9jeln+kqktpyVHhe5LqhIqilCr2gG4G/XfdrHbCqNgLwHHmApP7f2nl0+HFsjLP+Jgz&#10;LWpQtFatZ1+oZeOATmPcBEErgzDfwgyWz3YHY2i6LWwdvmiHwQ+cjxdsQzIJ4zi9uevDI+GCNkpH&#10;Efzk7baxzn9VVLOgZNyCuwipOCydRyUIPYeExzQtyqqK/FWaNRm/vUHK3zy4UWlcDD10tQbNt5s2&#10;dnzpY0P5Ee1Z6sbDGbkoUcNSOP8iLOYBdWPG/TNEURHeopPG2Y7sz7/ZQ3zGg0zHuN5gxDLufuyF&#10;VZxV3zQ4vBsMh3D5eBiOxikO9tqzufboff1AmOIBFsrIqIZ4X53VwlL9im2Yh4fhElqiuIz7s/rg&#10;u8HHNkk1n8cgTKERfqlXRobUAb4A8rp9FdacmPDg8InOwygm7wjpYjvg53tPRRnZClB3wJ4YwARH&#10;Ek/bFlbk+hyj3v4Js18AAAD//wMAUEsDBBQABgAIAAAAIQCrwVvY4gAAAAwBAAAPAAAAZHJzL2Rv&#10;d25yZXYueG1sTI9BT8MwDIXvSPyHyEjcuqQVYqNrOiE04IA4bExox6zx2mqNUzXZWv495jRutt/T&#10;8/eK1eQ6ccEhtJ40pDMFAqnytqVaw+7rNVmACNGQNZ0n1PCDAVbl7U1hcutH2uBlG2vBIRRyo6GJ&#10;sc+lDFWDzoSZ75FYO/rBmcjrUEs7mJHDXSczpR6lMy3xh8b0+NJgddqenYZN+hE+7T7uKIzr6c3u&#10;19/0ftL6/m56XoKIOMWrGf7wGR1KZjr4M9kgOg1JmmVcJvL0oOYpCPYkC74cNGRq/gSyLOT/EuUv&#10;AAAA//8DAFBLAQItABQABgAIAAAAIQC2gziS/gAAAOEBAAATAAAAAAAAAAAAAAAAAAAAAABbQ29u&#10;dGVudF9UeXBlc10ueG1sUEsBAi0AFAAGAAgAAAAhADj9If/WAAAAlAEAAAsAAAAAAAAAAAAAAAAA&#10;LwEAAF9yZWxzLy5yZWxzUEsBAi0AFAAGAAgAAAAhACJhEy0vAgAAWwQAAA4AAAAAAAAAAAAAAAAA&#10;LgIAAGRycy9lMm9Eb2MueG1sUEsBAi0AFAAGAAgAAAAhAKvBW9jiAAAADAEAAA8AAAAAAAAAAAAA&#10;AAAAiQQAAGRycy9kb3ducmV2LnhtbFBLBQYAAAAABAAEAPMAAACYBQAAAAA=&#10;" filled="f" stroked="f" strokeweight=".5pt">
                <v:textbox style="layout-flow:vertical;mso-layout-flow-alt:bottom-to-top">
                  <w:txbxContent>
                    <w:p w:rsidR="002C2ADF" w:rsidRPr="002C2ADF" w:rsidRDefault="002C2ADF" w:rsidP="002C2ADF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pacing w:val="20"/>
                          <w:sz w:val="60"/>
                          <w:szCs w:val="60"/>
                        </w:rPr>
                      </w:pPr>
                      <w:r w:rsidRPr="002C2ADF">
                        <w:rPr>
                          <w:rFonts w:ascii="Impact" w:hAnsi="Impact"/>
                          <w:color w:val="FFFFFF" w:themeColor="background1"/>
                          <w:spacing w:val="20"/>
                          <w:sz w:val="60"/>
                          <w:szCs w:val="60"/>
                        </w:rPr>
                        <w:t>FUN - DAMENTALS</w:t>
                      </w:r>
                    </w:p>
                  </w:txbxContent>
                </v:textbox>
              </v:shape>
            </w:pict>
          </mc:Fallback>
        </mc:AlternateContent>
      </w:r>
      <w:r w:rsidR="002C2ADF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margin">
                  <wp:posOffset>0</wp:posOffset>
                </wp:positionV>
                <wp:extent cx="690880" cy="3340100"/>
                <wp:effectExtent l="0" t="0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34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453" w:rsidRDefault="000A5295" w:rsidP="002C2ADF">
                            <w:pPr>
                              <w:tabs>
                                <w:tab w:val="left" w:pos="2127"/>
                              </w:tabs>
                              <w:spacing w:before="20"/>
                              <w:ind w:left="20"/>
                              <w:jc w:val="center"/>
                              <w:rPr>
                                <w:rFonts w:ascii="Impact"/>
                                <w:sz w:val="57"/>
                              </w:rPr>
                            </w:pPr>
                            <w:r>
                              <w:rPr>
                                <w:rFonts w:ascii="Impact"/>
                                <w:spacing w:val="36"/>
                                <w:sz w:val="72"/>
                              </w:rPr>
                              <w:t>A</w:t>
                            </w:r>
                            <w:r>
                              <w:rPr>
                                <w:rFonts w:ascii="Impact"/>
                                <w:spacing w:val="36"/>
                                <w:sz w:val="57"/>
                              </w:rPr>
                              <w:t>CTIVE</w:t>
                            </w:r>
                            <w:r>
                              <w:rPr>
                                <w:rFonts w:ascii="Impact"/>
                                <w:spacing w:val="36"/>
                                <w:sz w:val="57"/>
                              </w:rPr>
                              <w:tab/>
                            </w:r>
                            <w:r>
                              <w:rPr>
                                <w:rFonts w:ascii="Impact"/>
                                <w:spacing w:val="38"/>
                                <w:sz w:val="72"/>
                              </w:rPr>
                              <w:t>S</w:t>
                            </w:r>
                            <w:r>
                              <w:rPr>
                                <w:rFonts w:ascii="Impact"/>
                                <w:spacing w:val="38"/>
                                <w:sz w:val="57"/>
                              </w:rPr>
                              <w:t>TUDYING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4.25pt;margin-top:0;width:54.4pt;height:26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FksgIAALMFAAAOAAAAZHJzL2Uyb0RvYy54bWysVNuOmzAQfa/Uf7D8znIJSQCFrHZDqCpt&#10;L9JuP8ABE6yCTW0nsKr67x2bkOxmX6q2PFjDeHzmdmZWt0PboCOVigmeYv/Gw4jyQpSM71P87Sl3&#10;IoyUJrwkjeA0xc9U4dv1+3ervktoIGrRlFQiAOEq6bsU11p3ieuqoqYtUTeioxwuKyFbouFX7t1S&#10;kh7Q28YNPG/h9kKWnRQFVQq02XiJ1xa/qmihv1SVoho1KYbYtD2lPXfmdNcrkuwl6WpWnMIgfxFF&#10;SxgHp2eojGiCDpK9gWpZIYUSlb4pROuKqmIFtTlANr53lc1jTTpqc4HiqO5cJvX/YIvPx68SsTLF&#10;M4w4aaFFT3TQ6F4MaGaq03cqAaPHDsz0AGross1UdQ+i+K4QF5ua8D29k1L0NSUlROebl+6LpyOO&#10;MiC7/pMowQ05aGGBhkq2pnRQDATo0KXnc2dMKAUoF7EXRXBTwNVsFkKpbOtckkyvO6n0BypaZIQU&#10;S+i8RSfHB6VNNCSZTIwzLnLWNLb7DX+lAMNRA77hqbkzUdhm/oy9eBtto9AJg8XWCb0sc+7yTegs&#10;cn85z2bZZpP5v4xfP0xqVpaUGzcTsfzwzxp3ovhIiTO1lGhYaeBMSErud5tGoiMBYuf2szWHm4uZ&#10;+zoMWwTI5SolPwi9+yB28kW0dMI8nDvx0oscz4/v44UXxmGWv07pgXH67ymhPsXxPJiPZLoEfZWb&#10;Z7+3uZGkZRpWR8PaFEdnI5IYCm55aVurCWtG+UUpTPiXUkC7p0ZbwhqOjmzVw26wkxFMc7AT5TMw&#10;WAogGJAR1h4I5gyW8NvDFkmx+nEgkmLUfOQwCKDWkyAnYTcJhBe1gGWkMRrFjR5X06GTbF8D+Dhq&#10;XNzBsFTM8thM1RjIacRgM9h0TlvMrJ6X/9bqsmvXvwEAAP//AwBQSwMEFAAGAAgAAAAhAPyz4/zb&#10;AAAABwEAAA8AAABkcnMvZG93bnJldi54bWxMj8FqwzAQRO+F/oPYQm+NXBs7wbUciiH0FmiaD9hY&#10;W8vEWrmWEjt/X+XUHocZZt5U28UO4kqT7x0reF0lIIhbp3vuFBy/di8bED4gaxwck4IbedjWjw8V&#10;ltrN/EnXQ+hELGFfogITwlhK6VtDFv3KjcTR+3aTxRDl1Ek94RzL7SDTJCmkxZ7jgsGRGkPt+XCx&#10;CvY3aebM5se2aYp9kf3s8PwxKPX8tLy/gQi0hL8w3PEjOtSR6eQurL0YFKSbPCYVxEN3N1tnIE4K&#10;8rRIQNaV/M9f/wIAAP//AwBQSwECLQAUAAYACAAAACEAtoM4kv4AAADhAQAAEwAAAAAAAAAAAAAA&#10;AAAAAAAAW0NvbnRlbnRfVHlwZXNdLnhtbFBLAQItABQABgAIAAAAIQA4/SH/1gAAAJQBAAALAAAA&#10;AAAAAAAAAAAAAC8BAABfcmVscy8ucmVsc1BLAQItABQABgAIAAAAIQBMd/FksgIAALMFAAAOAAAA&#10;AAAAAAAAAAAAAC4CAABkcnMvZTJvRG9jLnhtbFBLAQItABQABgAIAAAAIQD8s+P82wAAAAcBAAAP&#10;AAAAAAAAAAAAAAAAAAwFAABkcnMvZG93bnJldi54bWxQSwUGAAAAAAQABADzAAAAFAYAAAAA&#10;" filled="f" stroked="f">
                <v:textbox style="layout-flow:vertical;mso-layout-flow-alt:bottom-to-top" inset="0,0,0,0">
                  <w:txbxContent>
                    <w:p w:rsidR="00743453" w:rsidRDefault="000A5295" w:rsidP="002C2ADF">
                      <w:pPr>
                        <w:tabs>
                          <w:tab w:val="left" w:pos="2127"/>
                        </w:tabs>
                        <w:spacing w:before="20"/>
                        <w:ind w:left="20"/>
                        <w:jc w:val="center"/>
                        <w:rPr>
                          <w:rFonts w:ascii="Impact"/>
                          <w:sz w:val="57"/>
                        </w:rPr>
                      </w:pPr>
                      <w:r>
                        <w:rPr>
                          <w:rFonts w:ascii="Impact"/>
                          <w:spacing w:val="36"/>
                          <w:sz w:val="72"/>
                        </w:rPr>
                        <w:t>A</w:t>
                      </w:r>
                      <w:r>
                        <w:rPr>
                          <w:rFonts w:ascii="Impact"/>
                          <w:spacing w:val="36"/>
                          <w:sz w:val="57"/>
                        </w:rPr>
                        <w:t>CTIVE</w:t>
                      </w:r>
                      <w:r>
                        <w:rPr>
                          <w:rFonts w:ascii="Impact"/>
                          <w:spacing w:val="36"/>
                          <w:sz w:val="57"/>
                        </w:rPr>
                        <w:tab/>
                      </w:r>
                      <w:r>
                        <w:rPr>
                          <w:rFonts w:ascii="Impact"/>
                          <w:spacing w:val="38"/>
                          <w:sz w:val="72"/>
                        </w:rPr>
                        <w:t>S</w:t>
                      </w:r>
                      <w:r>
                        <w:rPr>
                          <w:rFonts w:ascii="Impact"/>
                          <w:spacing w:val="38"/>
                          <w:sz w:val="57"/>
                        </w:rPr>
                        <w:t>TUDYING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26EF3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5603875</wp:posOffset>
                </wp:positionV>
                <wp:extent cx="459105" cy="2593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59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453" w:rsidRDefault="000A5295">
                            <w:pPr>
                              <w:spacing w:before="19"/>
                              <w:ind w:left="20"/>
                              <w:rPr>
                                <w:rFonts w:ascii="Impact"/>
                                <w:sz w:val="56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z w:val="56"/>
                              </w:rPr>
                              <w:t>FUN-DAMENTALS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0.3pt;margin-top:441.25pt;width:36.15pt;height:204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xItAIAALMFAAAOAAAAZHJzL2Uyb0RvYy54bWysVNuOmzAQfa/Uf7D8znIJJAGFrHZDqCpt&#10;L9JuP8ABE6yCTW0nsKr67x2bkOxmX6q2PFiDPT6emXNmVrdD26AjlYoJnmL/xsOI8kKUjO9T/O0p&#10;d5YYKU14SRrBaYqfqcK36/fvVn2X0EDUoimpRADCVdJ3Ka617hLXVUVNW6JuREc5HFZCtkTDr9y7&#10;pSQ9oLeNG3je3O2FLDspCqoU7GbjIV5b/Kqihf5SVYpq1KQYYtN2lXbdmdVdr0iyl6SrWXEKg/xF&#10;FC1hHB49Q2VEE3SQ7A1UywoplKj0TSFaV1QVK6jNAbLxvatsHmvSUZsLFEd15zKp/wdbfD5+lYiV&#10;KQ4w4qQFip7ooNG9GFBgqtN3KgGnxw7c9ADbwLLNVHUPoviuEBebmvA9vZNS9DUlJUTnm5vui6sj&#10;jjIgu/6TKOEZctDCAg2VbE3poBgI0IGl5zMzJpQCNsMo9r0IowKOgiiezUJLnUuS6XYnlf5ARYuM&#10;kWIJzFt0cnxQ2kRDksnFPMZFzprGst/wVxvgOO7A23DVnJkoLJk/Yy/eLrfL0AmD+dYJvSxz7vJN&#10;6MxzfxFls2yzyfxf5l0/TGpWlpSbZyZh+eGfEXeS+CiJs7SUaFhp4ExISu53m0aiIwFh5/azNYeT&#10;i5v7OgxbBMjlKiU/CL37IHby+XLhhHkYOfHCWzqeH9/Hcy+Mwyx/ndID4/TfU0J9iuMoiEYxXYK+&#10;ys2z39vcSNIyDaOjYW2Kl2cnkhgJbnlpqdWENaP9ohQm/EspgO6JaCtYo9FRrXrYDbYzZlMf7ET5&#10;DAqWAgQGMoWxB4ZZgwX89jBFUqx+HIikGDUfOTSCGTmTISdjNxmEF7WAYaQxGs2NHkfToZNsXwP4&#10;2Gpc3EGzVMzq2HTVGMipxWAy2HROU8yMnpf/1usya9e/AQAA//8DAFBLAwQUAAYACAAAACEA/ZU4&#10;P94AAAALAQAADwAAAGRycy9kb3ducmV2LnhtbEyPQWrDMBBF94XeQUygu0aKTYTtWg7FELoLNM0B&#10;FEu1TKSRaymxc/sqq3Y3wzz+vF/vFmfJTU9h8Chgs2ZANHZeDdgLOH3tXwsgIUpU0nrUAu46wK55&#10;fqplpfyMn/p2jD1JIRgqKcDEOFaUhs5oJ8PajxrT7dtPTsa0Tj1Vk5xTuLM0Y4xTJwdMH4wcdWt0&#10;dzlenYDDnZo5d9tT17b8wPOfvbx8WCFeVsv7G5Col/gHw0M/qUOTnM7+iioQK4AznkgBRZFtgTyA&#10;PCuBnNOQlawE2tT0f4fmFwAA//8DAFBLAQItABQABgAIAAAAIQC2gziS/gAAAOEBAAATAAAAAAAA&#10;AAAAAAAAAAAAAABbQ29udGVudF9UeXBlc10ueG1sUEsBAi0AFAAGAAgAAAAhADj9If/WAAAAlAEA&#10;AAsAAAAAAAAAAAAAAAAALwEAAF9yZWxzLy5yZWxzUEsBAi0AFAAGAAgAAAAhAAZ/zEi0AgAAswUA&#10;AA4AAAAAAAAAAAAAAAAALgIAAGRycy9lMm9Eb2MueG1sUEsBAi0AFAAGAAgAAAAhAP2VOD/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743453" w:rsidRDefault="000A5295">
                      <w:pPr>
                        <w:spacing w:before="19"/>
                        <w:ind w:left="20"/>
                        <w:rPr>
                          <w:rFonts w:ascii="Impact"/>
                          <w:sz w:val="56"/>
                        </w:rPr>
                      </w:pPr>
                      <w:r>
                        <w:rPr>
                          <w:rFonts w:ascii="Impact"/>
                          <w:color w:val="FFFFFF"/>
                          <w:sz w:val="56"/>
                        </w:rPr>
                        <w:t>FUN-DAMENTALS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43453" w:rsidRPr="00850DA0" w:rsidRDefault="000A5295">
      <w:pPr>
        <w:spacing w:before="100"/>
        <w:ind w:left="102"/>
        <w:rPr>
          <w:b/>
          <w:sz w:val="24"/>
        </w:rPr>
      </w:pPr>
      <w:r w:rsidRPr="00850DA0">
        <w:rPr>
          <w:b/>
          <w:sz w:val="28"/>
        </w:rPr>
        <w:t>EACH WEEK:</w:t>
      </w:r>
    </w:p>
    <w:p w:rsidR="00743453" w:rsidRDefault="000A5295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85" w:line="254" w:lineRule="auto"/>
        <w:ind w:right="641"/>
      </w:pPr>
      <w:r>
        <w:t>Find connections between your textbook and the lecture/class discussion. What concepts overlap, connect, or seem most</w:t>
      </w:r>
      <w:r>
        <w:rPr>
          <w:spacing w:val="-10"/>
        </w:rPr>
        <w:t xml:space="preserve"> </w:t>
      </w:r>
      <w:r>
        <w:t>emphasized?</w:t>
      </w:r>
    </w:p>
    <w:p w:rsidR="00743453" w:rsidRDefault="000A5295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2" w:lineRule="auto"/>
      </w:pPr>
      <w:r>
        <w:t>Spend most of your time with the new material from that week, but also spend a bit of time revisiting prior week’s problems, concepts, or topics. Regularly revisiting these</w:t>
      </w:r>
      <w:r>
        <w:rPr>
          <w:spacing w:val="-29"/>
        </w:rPr>
        <w:t xml:space="preserve"> </w:t>
      </w:r>
      <w:r>
        <w:t>will help you establish and retain them in your long</w:t>
      </w:r>
      <w:r w:rsidR="00850DA0">
        <w:t>-</w:t>
      </w:r>
      <w:r>
        <w:t>term</w:t>
      </w:r>
      <w:r>
        <w:rPr>
          <w:spacing w:val="-11"/>
        </w:rPr>
        <w:t xml:space="preserve"> </w:t>
      </w:r>
      <w:r>
        <w:t>memory.</w:t>
      </w:r>
    </w:p>
    <w:p w:rsidR="00850DA0" w:rsidRDefault="000A5295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70" w:line="252" w:lineRule="auto"/>
        <w:ind w:right="375"/>
      </w:pPr>
      <w:r>
        <w:t>Mix up ideas and concepts from different chapters when you review. This approach</w:t>
      </w:r>
      <w:r>
        <w:rPr>
          <w:spacing w:val="-29"/>
        </w:rPr>
        <w:t xml:space="preserve"> </w:t>
      </w:r>
      <w:r>
        <w:t>will more closely simulate a test scenario than if you review concepts in</w:t>
      </w:r>
      <w:r>
        <w:rPr>
          <w:spacing w:val="-19"/>
        </w:rPr>
        <w:t xml:space="preserve"> </w:t>
      </w:r>
      <w:r>
        <w:t>clumps.</w:t>
      </w:r>
    </w:p>
    <w:p w:rsidR="00743453" w:rsidRDefault="00F07F87" w:rsidP="00850DA0">
      <w:pPr>
        <w:tabs>
          <w:tab w:val="left" w:pos="462"/>
          <w:tab w:val="left" w:pos="463"/>
        </w:tabs>
        <w:spacing w:before="70" w:line="252" w:lineRule="auto"/>
        <w:ind w:right="3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E8172" wp14:editId="0948AB4A">
                <wp:simplePos x="0" y="0"/>
                <wp:positionH relativeFrom="column">
                  <wp:posOffset>-778510</wp:posOffset>
                </wp:positionH>
                <wp:positionV relativeFrom="paragraph">
                  <wp:posOffset>51435</wp:posOffset>
                </wp:positionV>
                <wp:extent cx="914400" cy="428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7F87" w:rsidRPr="00255D15" w:rsidRDefault="00F07F87" w:rsidP="00F07F87">
                            <w:pPr>
                              <w:pStyle w:val="Caption"/>
                              <w:rPr>
                                <w:noProof/>
                                <w:color w:val="F2F2F2" w:themeColor="background1" w:themeShade="F2"/>
                              </w:rPr>
                            </w:pPr>
                            <w:r w:rsidRPr="00255D15">
                              <w:rPr>
                                <w:noProof/>
                                <w:color w:val="F2F2F2" w:themeColor="background1" w:themeShade="F2"/>
                              </w:rPr>
                              <w:fldChar w:fldCharType="begin"/>
                            </w:r>
                            <w:r w:rsidRPr="00255D15">
                              <w:rPr>
                                <w:noProof/>
                                <w:color w:val="F2F2F2" w:themeColor="background1" w:themeShade="F2"/>
                              </w:rPr>
                              <w:instrText xml:space="preserve"> SEQ Figure \* ARABIC </w:instrText>
                            </w:r>
                            <w:r w:rsidRPr="00255D15">
                              <w:rPr>
                                <w:noProof/>
                                <w:color w:val="F2F2F2" w:themeColor="background1" w:themeShade="F2"/>
                              </w:rPr>
                              <w:fldChar w:fldCharType="separate"/>
                            </w:r>
                            <w:r w:rsidRPr="00255D15">
                              <w:rPr>
                                <w:noProof/>
                                <w:color w:val="F2F2F2" w:themeColor="background1" w:themeShade="F2"/>
                              </w:rPr>
                              <w:t>1</w:t>
                            </w:r>
                            <w:r w:rsidRPr="00255D15">
                              <w:rPr>
                                <w:noProof/>
                                <w:color w:val="F2F2F2" w:themeColor="background1" w:themeShade="F2"/>
                              </w:rPr>
                              <w:fldChar w:fldCharType="end"/>
                            </w:r>
                            <w:r w:rsidRPr="00255D15">
                              <w:rPr>
                                <w:noProof/>
                                <w:color w:val="F2F2F2" w:themeColor="background1" w:themeShade="F2"/>
                              </w:rPr>
                              <w:t>Up Arrow Fun- Dame</w:t>
                            </w:r>
                            <w:r w:rsidR="00255D15" w:rsidRPr="00255D15">
                              <w:rPr>
                                <w:noProof/>
                                <w:color w:val="F2F2F2" w:themeColor="background1" w:themeShade="F2"/>
                              </w:rPr>
                              <w:t>ntals pointing to Active Studying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8172" id="Text Box 1" o:spid="_x0000_s1030" type="#_x0000_t202" style="position:absolute;margin-left:-61.3pt;margin-top:4.05pt;width:1in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NmLQIAAGYEAAAOAAAAZHJzL2Uyb0RvYy54bWysVFFv2yAQfp+0/4B4X5xEWdVZcaosVaZJ&#10;UVspmfpMMMRIwDEgsbtfvwPb6dbtadoLPu6Og+/77ry864wmF+GDAlvR2WRKibAcamVPFf122H64&#10;pSREZmumwYqKvohA71bv3y1bV4o5NKBr4QkWsaFsXUWbGF1ZFIE3wrAwAScsBiV4wyJu/amoPWux&#10;utHFfDq9KVrwtfPARQjove+DdJXrSyl4fJQyiEh0RfFtMa8+r8e0FqslK0+euUbx4RnsH15hmLJ4&#10;6bXUPYuMnL36o5RR3EMAGSccTAFSKi4yBkQzm75Bs2+YExkLkhPclabw/8ryh8uTJ6pG7SixzKBE&#10;B9FF8hk6MkvstC6UmLR3mBY7dKfMwR/QmUB30pv0RTgE48jzy5XbVIyj89NssZhihGNoMb+9mX9M&#10;VYrXw86H+EWAIcmoqEfpMqPssguxTx1T0l0BtKq3Suu0SYGN9uTCUOa2UVEMxX/L0jblWkin+oLJ&#10;UySEPZJkxe7YZT4WI8oj1C8I3kPfPMHxrcL7dizEJ+axWxAVTkB8xEVqaCsKg0VJA/7H3/wpH0XE&#10;KCUtdl9Fw/cz84IS/dWivKlVR8OPxnE07NlsAJGiZPiabOIBH/VoSg/mGQdjnW7BELMc76poHM1N&#10;7GcAB4uL9TonYUM6Fnd273gqPfJ66J6Zd4MqEeV8gLEvWflGnD63Z3l9jiBVVi7x2rM40I3NnLUf&#10;Bi9Ny6/7nPX6e1j9BAAA//8DAFBLAwQUAAYACAAAACEAyEwhCt4AAAAIAQAADwAAAGRycy9kb3du&#10;cmV2LnhtbEyPwU7DMBBE70j8g7VIXFDrxIJQhWwqaOEGh5aq521skoh4HcVOk/495gTH1TzNvC3W&#10;s+3E2Qy+dYyQLhMQhiunW64RDp9vixUIH4g1dY4NwsV4WJfXVwXl2k28M+d9qEUsYZ8TQhNCn0vp&#10;q8ZY8kvXG47ZlxsshXgOtdQDTbHcdlIlSSYttRwXGurNpjHV9360CNl2GKcdb+62h9d3+uhrdXy5&#10;HBFvb+bnJxDBzOEPhl/9qA5ldDq5kbUXHcIiVSqLLMIqBREBld6DOCE8PmQgy0L+f6D8AQAA//8D&#10;AFBLAQItABQABgAIAAAAIQC2gziS/gAAAOEBAAATAAAAAAAAAAAAAAAAAAAAAABbQ29udGVudF9U&#10;eXBlc10ueG1sUEsBAi0AFAAGAAgAAAAhADj9If/WAAAAlAEAAAsAAAAAAAAAAAAAAAAALwEAAF9y&#10;ZWxzLy5yZWxzUEsBAi0AFAAGAAgAAAAhAOSlA2YtAgAAZgQAAA4AAAAAAAAAAAAAAAAALgIAAGRy&#10;cy9lMm9Eb2MueG1sUEsBAi0AFAAGAAgAAAAhAMhMIQreAAAACAEAAA8AAAAAAAAAAAAAAAAAhwQA&#10;AGRycy9kb3ducmV2LnhtbFBLBQYAAAAABAAEAPMAAACSBQAAAAA=&#10;" stroked="f">
                <v:textbox inset="0,0,0,0">
                  <w:txbxContent>
                    <w:p w:rsidR="00F07F87" w:rsidRPr="00255D15" w:rsidRDefault="00F07F87" w:rsidP="00F07F87">
                      <w:pPr>
                        <w:pStyle w:val="Caption"/>
                        <w:rPr>
                          <w:noProof/>
                          <w:color w:val="F2F2F2" w:themeColor="background1" w:themeShade="F2"/>
                        </w:rPr>
                      </w:pPr>
                      <w:r w:rsidRPr="00255D15">
                        <w:rPr>
                          <w:noProof/>
                          <w:color w:val="F2F2F2" w:themeColor="background1" w:themeShade="F2"/>
                        </w:rPr>
                        <w:fldChar w:fldCharType="begin"/>
                      </w:r>
                      <w:r w:rsidRPr="00255D15">
                        <w:rPr>
                          <w:noProof/>
                          <w:color w:val="F2F2F2" w:themeColor="background1" w:themeShade="F2"/>
                        </w:rPr>
                        <w:instrText xml:space="preserve"> SEQ Figure \* ARABIC </w:instrText>
                      </w:r>
                      <w:r w:rsidRPr="00255D15">
                        <w:rPr>
                          <w:noProof/>
                          <w:color w:val="F2F2F2" w:themeColor="background1" w:themeShade="F2"/>
                        </w:rPr>
                        <w:fldChar w:fldCharType="separate"/>
                      </w:r>
                      <w:r w:rsidRPr="00255D15">
                        <w:rPr>
                          <w:noProof/>
                          <w:color w:val="F2F2F2" w:themeColor="background1" w:themeShade="F2"/>
                        </w:rPr>
                        <w:t>1</w:t>
                      </w:r>
                      <w:r w:rsidRPr="00255D15">
                        <w:rPr>
                          <w:noProof/>
                          <w:color w:val="F2F2F2" w:themeColor="background1" w:themeShade="F2"/>
                        </w:rPr>
                        <w:fldChar w:fldCharType="end"/>
                      </w:r>
                      <w:r w:rsidRPr="00255D15">
                        <w:rPr>
                          <w:noProof/>
                          <w:color w:val="F2F2F2" w:themeColor="background1" w:themeShade="F2"/>
                        </w:rPr>
                        <w:t>Up Arrow Fun- Dame</w:t>
                      </w:r>
                      <w:r w:rsidR="00255D15" w:rsidRPr="00255D15">
                        <w:rPr>
                          <w:noProof/>
                          <w:color w:val="F2F2F2" w:themeColor="background1" w:themeShade="F2"/>
                        </w:rPr>
                        <w:t>ntals pointing to Active Studying</w:t>
                      </w:r>
                    </w:p>
                  </w:txbxContent>
                </v:textbox>
              </v:shape>
            </w:pict>
          </mc:Fallback>
        </mc:AlternateContent>
      </w:r>
      <w:r w:rsidR="008155F6">
        <w:pict>
          <v:rect id="_x0000_i1025" style="width:500.2pt;height:1pt" o:hrpct="990" o:hralign="center" o:hrstd="t" o:hr="t" fillcolor="#a0a0a0" stroked="f"/>
        </w:pict>
      </w:r>
    </w:p>
    <w:p w:rsidR="00850DA0" w:rsidRDefault="009C4AD6" w:rsidP="00730B60">
      <w:pPr>
        <w:pStyle w:val="ListParagraph"/>
        <w:tabs>
          <w:tab w:val="left" w:pos="462"/>
          <w:tab w:val="left" w:pos="463"/>
        </w:tabs>
        <w:spacing w:before="70" w:line="252" w:lineRule="auto"/>
        <w:ind w:left="0" w:right="375" w:firstLine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D7DB04">
            <wp:simplePos x="0" y="0"/>
            <wp:positionH relativeFrom="page">
              <wp:posOffset>2809875</wp:posOffset>
            </wp:positionH>
            <wp:positionV relativeFrom="paragraph">
              <wp:posOffset>66675</wp:posOffset>
            </wp:positionV>
            <wp:extent cx="2112645" cy="1030605"/>
            <wp:effectExtent l="0" t="0" r="1905" b="0"/>
            <wp:wrapSquare wrapText="bothSides"/>
            <wp:docPr id="9" name="Picture 8" descr="CSP Logo" title="Center for Student Pro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2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304800</wp:posOffset>
                </wp:positionV>
                <wp:extent cx="2286000" cy="6000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5295" w:rsidRPr="000A5295" w:rsidRDefault="00730B60" w:rsidP="000A52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0A5295">
                              <w:rPr>
                                <w:sz w:val="18"/>
                              </w:rPr>
                              <w:t xml:space="preserve">Adapted from the </w:t>
                            </w:r>
                          </w:p>
                          <w:p w:rsidR="000A5295" w:rsidRPr="000A5295" w:rsidRDefault="00730B60" w:rsidP="000A52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0A5295">
                              <w:rPr>
                                <w:sz w:val="18"/>
                              </w:rPr>
                              <w:t xml:space="preserve">Academic Success Center @ </w:t>
                            </w:r>
                          </w:p>
                          <w:p w:rsidR="00730B60" w:rsidRPr="000A5295" w:rsidRDefault="00730B60" w:rsidP="000A529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0A5295">
                              <w:rPr>
                                <w:sz w:val="18"/>
                              </w:rPr>
                              <w:t>Oregon State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0" type="#_x0000_t202" style="position:absolute;margin-left:341.45pt;margin-top:24pt;width:180pt;height:4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e1QQIAAIIEAAAOAAAAZHJzL2Uyb0RvYy54bWysVE1v2zAMvQ/YfxB0X+1kST+COEWWosOA&#10;oi2QDD0rspwYkEVNUmJ3v35PcpJm3U7DLjJFUo/kI+npbddotlfO12QKPrjIOVNGUlmbTcG/r+4/&#10;XXPmgzCl0GRUwV+V57ezjx+mrZ2oIW1Jl8oxgBg/aW3BtyHYSZZ5uVWN8BdklYGxIteIgKvbZKUT&#10;LdAbnQ3z/DJryZXWkVTeQ3vXG/ks4VeVkuGpqrwKTBccuYV0unSu45nNpmKyccJua3lIQ/xDFo2o&#10;DYKeoO5EEGzn6j+gmlo68lSFC0lNRlVVS5VqQDWD/F01y62wKtUCcrw90eT/H6x83D87Vpfo3Ygz&#10;Ixr0aKW6wL5Qx6ACP631E7gtLRxDBz18j3oPZSy7q1wTvyiIwQ6mX0/sRjQJ5XB4fZnnMEnYonQ1&#10;jjDZ22vrfPiqqGFRKLhD9xKpYv/gQ+96dInBPOm6vK+1Tpc4MWqhHdsL9FqHlCPAf/PShrUI/nmc&#10;J2BD8XmPrA1yibX2NUUpdOsucXPiYU3lK2hw1A+St/K+Rq4Pwodn4TA5KA/bEJ5wVJoQiw4SZ1ty&#10;P/+mj/5oKKyctZjEgvsfO+EUZ/qbQatvBqNRHN10GY2vhri4c8v63GJ2zYJAwAB7Z2USo3/QR7Fy&#10;1LxgaeYxKkzCSMQueDiKi9DvB5ZOqvk8OWFYrQgPZmllhI6Ex06suhfh7KFdAY1+pOPMism7rvW+&#10;8aWh+S5QVaeWRp57Vg/0Y9DTUByWMm7S+T15vf06Zr8AAAD//wMAUEsDBBQABgAIAAAAIQDUmQU0&#10;4QAAAAsBAAAPAAAAZHJzL2Rvd25yZXYueG1sTI9LT4RAEITvJv6HSZt4Me4g+xCRYWOMuok3Fx/x&#10;Nsu0QGR6CDML+O9tTnrr7qpUf5VtJ9uKAXvfOFJwtYhAIJXONFQpeC0eLxMQPmgyunWECn7QwzY/&#10;Pcl0atxILzjsQyU4hHyqFdQhdKmUvqzRar9wHRJrX663OvDaV9L0euRw28o4ijbS6ob4Q607vK+x&#10;/N4frYLPi+rj2U9Pb+NyvewedkNx/W4Kpc7PprtbEAGn8GeGGZ/RIWemgzuS8aJVsEniG7YqWCXc&#10;aTZEq/ly4GkVr0HmmfzfIf8FAAD//wMAUEsBAi0AFAAGAAgAAAAhALaDOJL+AAAA4QEAABMAAAAA&#10;AAAAAAAAAAAAAAAAAFtDb250ZW50X1R5cGVzXS54bWxQSwECLQAUAAYACAAAACEAOP0h/9YAAACU&#10;AQAACwAAAAAAAAAAAAAAAAAvAQAAX3JlbHMvLnJlbHNQSwECLQAUAAYACAAAACEAdKgHtUECAACC&#10;BAAADgAAAAAAAAAAAAAAAAAuAgAAZHJzL2Uyb0RvYy54bWxQSwECLQAUAAYACAAAACEA1JkFNOEA&#10;AAALAQAADwAAAAAAAAAAAAAAAACbBAAAZHJzL2Rvd25yZXYueG1sUEsFBgAAAAAEAAQA8wAAAKkF&#10;AAAAAA==&#10;" fillcolor="white [3201]" stroked="f" strokeweight=".5pt">
                <v:textbox>
                  <w:txbxContent>
                    <w:p w:rsidR="000A5295" w:rsidRPr="000A5295" w:rsidRDefault="00730B60" w:rsidP="000A5295">
                      <w:pPr>
                        <w:jc w:val="right"/>
                        <w:rPr>
                          <w:sz w:val="18"/>
                        </w:rPr>
                      </w:pPr>
                      <w:r w:rsidRPr="000A5295">
                        <w:rPr>
                          <w:sz w:val="18"/>
                        </w:rPr>
                        <w:t xml:space="preserve">Adapted from the </w:t>
                      </w:r>
                    </w:p>
                    <w:p w:rsidR="000A5295" w:rsidRPr="000A5295" w:rsidRDefault="00730B60" w:rsidP="000A5295">
                      <w:pPr>
                        <w:jc w:val="right"/>
                        <w:rPr>
                          <w:sz w:val="18"/>
                        </w:rPr>
                      </w:pPr>
                      <w:r w:rsidRPr="000A5295">
                        <w:rPr>
                          <w:sz w:val="18"/>
                        </w:rPr>
                        <w:t xml:space="preserve">Academic Success Center @ </w:t>
                      </w:r>
                    </w:p>
                    <w:p w:rsidR="00730B60" w:rsidRPr="000A5295" w:rsidRDefault="00730B60" w:rsidP="000A5295">
                      <w:pPr>
                        <w:jc w:val="right"/>
                        <w:rPr>
                          <w:sz w:val="20"/>
                        </w:rPr>
                      </w:pPr>
                      <w:r w:rsidRPr="000A5295">
                        <w:rPr>
                          <w:sz w:val="18"/>
                        </w:rPr>
                        <w:t>Oregon State University</w:t>
                      </w:r>
                    </w:p>
                  </w:txbxContent>
                </v:textbox>
              </v:shape>
            </w:pict>
          </mc:Fallback>
        </mc:AlternateContent>
      </w:r>
      <w:r w:rsidR="000A52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218440</wp:posOffset>
                </wp:positionV>
                <wp:extent cx="1943100" cy="6953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0B60" w:rsidRPr="000A5295" w:rsidRDefault="00730B60" w:rsidP="00730B60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0A5295">
                              <w:rPr>
                                <w:b/>
                                <w:color w:val="1F497D" w:themeColor="text2"/>
                              </w:rPr>
                              <w:t>ysu.edu/</w:t>
                            </w:r>
                            <w:proofErr w:type="spellStart"/>
                            <w:r w:rsidRPr="000A5295">
                              <w:rPr>
                                <w:b/>
                                <w:color w:val="1F497D" w:themeColor="text2"/>
                              </w:rPr>
                              <w:t>csp</w:t>
                            </w:r>
                            <w:proofErr w:type="spellEnd"/>
                          </w:p>
                          <w:p w:rsidR="00730B60" w:rsidRDefault="00730B60" w:rsidP="00730B60">
                            <w:pPr>
                              <w:jc w:val="center"/>
                            </w:pPr>
                            <w:r w:rsidRPr="00730B60">
                              <w:t>330-941-3538</w:t>
                            </w:r>
                          </w:p>
                          <w:p w:rsidR="00730B60" w:rsidRPr="00730B60" w:rsidRDefault="00730B60" w:rsidP="00730B60">
                            <w:pPr>
                              <w:jc w:val="center"/>
                            </w:pPr>
                            <w:proofErr w:type="spellStart"/>
                            <w:r>
                              <w:t>Kilcawley</w:t>
                            </w:r>
                            <w:proofErr w:type="spellEnd"/>
                            <w:r>
                              <w:t xml:space="preserve"> 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26.25pt;margin-top:17.2pt;width:153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vgQgIAAIIEAAAOAAAAZHJzL2Uyb0RvYy54bWysVE1v2zAMvQ/YfxB0X53PrgniFFmKDgOC&#10;tkA79KzIcmJAFjVJiZ39+j3JSZN1Ow27yBRJPZKPpGe3ba3ZXjlfkcl5/6rHmTKSispscv795f7T&#10;DWc+CFMITUbl/KA8v51//DBr7FQNaEu6UI4BxPhpY3O+DcFOs8zLraqFvyKrDIwluVoEXN0mK5xo&#10;gF7rbNDrXWcNucI6ksp7aO86I58n/LJUMjyWpVeB6Zwjt5BOl851PLP5TEw3TthtJY9piH/IohaV&#10;QdA3qDsRBNu56g+oupKOPJXhSlKdUVlWUqUaUE2/966a562wKtUCcrx9o8n/P1j5sH9yrCrQuyFn&#10;RtTo0YtqA/tCLYMK/DTWT+H2bOEYWujhe9J7KGPZbenq+EVBDHYwfXhjN6LJ+GgyGvZ7MEnYrifj&#10;4WAcYbLza+t8+KqoZlHIuUP3Eqliv/Khcz25xGCedFXcV1qnS5wYtdSO7QV6rUPKEeC/eWnDGgQf&#10;jnsJ2FB83iFrg1xirV1NUQrtuk3cpESjZk3FATQ46gbJW3lfIdeV8OFJOEwOysM2hEccpSbEoqPE&#10;2Zbcz7/poz8aCitnDSYx5/7HTjjFmf5m0OpJfzSKo5suo/HnAS7u0rK+tJhdvSQQ0MfeWZnE6B/0&#10;SSwd1a9YmkWMCpMwErFzHk7iMnT7gaWTarFIThhWK8LKPFsZoSPhsRMv7atw9tiugEY/0GlmxfRd&#10;1zrf+NLQYheorFJLz6we6cegp6E4LmXcpMt78jr/Oua/AAAA//8DAFBLAwQUAAYACAAAACEA5Q24&#10;UeAAAAAJAQAADwAAAGRycy9kb3ducmV2LnhtbEyPwU6DQBCG7ya+w2ZMvJh2sYBWZGmMUZt4s1SN&#10;ty07ApGdJewW8O0dT3qc+b/8802+mW0nRhx860jB5TICgVQ501KtYF8+LtYgfNBkdOcIFXyjh01x&#10;epLrzLiJXnDchVpwCflMK2hC6DMpfdWg1X7peiTOPt1gdeBxqKUZ9MTltpOrKLqSVrfEFxrd432D&#10;1dfuaBV8XNTvz35+ep3iNO4ftmN5/WZKpc7P5rtbEAHn8AfDrz6rQ8FOB3ck40WnIF2lTCqIkwQE&#10;53G65sWBwSS+AVnk8v8HxQ8AAAD//wMAUEsBAi0AFAAGAAgAAAAhALaDOJL+AAAA4QEAABMAAAAA&#10;AAAAAAAAAAAAAAAAAFtDb250ZW50X1R5cGVzXS54bWxQSwECLQAUAAYACAAAACEAOP0h/9YAAACU&#10;AQAACwAAAAAAAAAAAAAAAAAvAQAAX3JlbHMvLnJlbHNQSwECLQAUAAYACAAAACEAFzNL4EICAACC&#10;BAAADgAAAAAAAAAAAAAAAAAuAgAAZHJzL2Uyb0RvYy54bWxQSwECLQAUAAYACAAAACEA5Q24UeAA&#10;AAAJAQAADwAAAAAAAAAAAAAAAACcBAAAZHJzL2Rvd25yZXYueG1sUEsFBgAAAAAEAAQA8wAAAKkF&#10;AAAAAA==&#10;" fillcolor="white [3201]" stroked="f" strokeweight=".5pt">
                <v:textbox>
                  <w:txbxContent>
                    <w:p w:rsidR="00730B60" w:rsidRPr="000A5295" w:rsidRDefault="00730B60" w:rsidP="00730B60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0A5295">
                        <w:rPr>
                          <w:b/>
                          <w:color w:val="1F497D" w:themeColor="text2"/>
                        </w:rPr>
                        <w:t>ysu.edu/</w:t>
                      </w:r>
                      <w:proofErr w:type="spellStart"/>
                      <w:r w:rsidRPr="000A5295">
                        <w:rPr>
                          <w:b/>
                          <w:color w:val="1F497D" w:themeColor="text2"/>
                        </w:rPr>
                        <w:t>csp</w:t>
                      </w:r>
                      <w:proofErr w:type="spellEnd"/>
                    </w:p>
                    <w:p w:rsidR="00730B60" w:rsidRDefault="00730B60" w:rsidP="00730B60">
                      <w:pPr>
                        <w:jc w:val="center"/>
                      </w:pPr>
                      <w:r w:rsidRPr="00730B60">
                        <w:t>330-941-3538</w:t>
                      </w:r>
                    </w:p>
                    <w:p w:rsidR="00730B60" w:rsidRPr="00730B60" w:rsidRDefault="00730B60" w:rsidP="00730B60">
                      <w:pPr>
                        <w:jc w:val="center"/>
                      </w:pPr>
                      <w:proofErr w:type="spellStart"/>
                      <w:r>
                        <w:t>Kilcawley</w:t>
                      </w:r>
                      <w:proofErr w:type="spellEnd"/>
                      <w:r>
                        <w:t xml:space="preserve"> West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50DA0" w:rsidSect="00730B60">
      <w:type w:val="continuous"/>
      <w:pgSz w:w="12240" w:h="15840"/>
      <w:pgMar w:top="576" w:right="245" w:bottom="0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B0E7D"/>
    <w:multiLevelType w:val="hybridMultilevel"/>
    <w:tmpl w:val="FAAE7730"/>
    <w:lvl w:ilvl="0" w:tplc="FA64857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0EE5676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628E711E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E6725BE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DC3C645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E8189DB0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FE327FCC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36DABE92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 w:tplc="98185DF4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53"/>
    <w:rsid w:val="000A5295"/>
    <w:rsid w:val="00255D15"/>
    <w:rsid w:val="002C2ADF"/>
    <w:rsid w:val="00426EF3"/>
    <w:rsid w:val="00730B60"/>
    <w:rsid w:val="00743453"/>
    <w:rsid w:val="008155F6"/>
    <w:rsid w:val="00850DA0"/>
    <w:rsid w:val="009C4AD6"/>
    <w:rsid w:val="00A94D88"/>
    <w:rsid w:val="00C3753D"/>
    <w:rsid w:val="00F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B205A-D1E4-444D-81F1-51075AAA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Impact" w:eastAsia="Impact" w:hAnsi="Impact" w:cs="Impact"/>
      <w:sz w:val="57"/>
      <w:szCs w:val="57"/>
    </w:rPr>
  </w:style>
  <w:style w:type="paragraph" w:styleId="ListParagraph">
    <w:name w:val="List Paragraph"/>
    <w:basedOn w:val="Normal"/>
    <w:uiPriority w:val="1"/>
    <w:qFormat/>
    <w:pPr>
      <w:spacing w:before="64"/>
      <w:ind w:left="462" w:right="27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61"/>
    </w:pPr>
  </w:style>
  <w:style w:type="paragraph" w:styleId="Caption">
    <w:name w:val="caption"/>
    <w:basedOn w:val="Normal"/>
    <w:next w:val="Normal"/>
    <w:uiPriority w:val="35"/>
    <w:unhideWhenUsed/>
    <w:qFormat/>
    <w:rsid w:val="00F07F8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Services</dc:creator>
  <cp:lastModifiedBy>Becky L Varian</cp:lastModifiedBy>
  <cp:revision>2</cp:revision>
  <dcterms:created xsi:type="dcterms:W3CDTF">2020-09-22T12:49:00Z</dcterms:created>
  <dcterms:modified xsi:type="dcterms:W3CDTF">2020-09-22T12:49:00Z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2020-09-11T00:00:00Z</vt:filetime>
  </property>
</Properties>
</file>