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8D2F0" w14:textId="77777777" w:rsidR="00001193" w:rsidRPr="00CC2A8A" w:rsidRDefault="00CE04D8" w:rsidP="00001193">
      <w:pPr>
        <w:spacing w:after="0" w:line="240" w:lineRule="auto"/>
        <w:rPr>
          <w:rFonts w:ascii="Times New Roman" w:eastAsia="Times New Roman" w:hAnsi="Times New Roman" w:cs="Times New Roman"/>
          <w:b/>
          <w:szCs w:val="24"/>
        </w:rPr>
      </w:pPr>
      <w:r w:rsidRPr="00CC2A8A">
        <w:rPr>
          <w:rFonts w:ascii="Times New Roman" w:eastAsia="Times New Roman" w:hAnsi="Times New Roman" w:cs="Times New Roman"/>
          <w:b/>
          <w:szCs w:val="24"/>
        </w:rPr>
        <w:t>3356-</w:t>
      </w:r>
      <w:r w:rsidR="00001193" w:rsidRPr="00CC2A8A">
        <w:rPr>
          <w:rFonts w:ascii="Times New Roman" w:eastAsia="Times New Roman" w:hAnsi="Times New Roman" w:cs="Times New Roman"/>
          <w:b/>
          <w:szCs w:val="24"/>
        </w:rPr>
        <w:t>3-1</w:t>
      </w:r>
      <w:r w:rsidR="006D5EBB" w:rsidRPr="00CC2A8A">
        <w:rPr>
          <w:rFonts w:ascii="Times New Roman" w:eastAsia="Times New Roman" w:hAnsi="Times New Roman" w:cs="Times New Roman"/>
          <w:b/>
          <w:szCs w:val="24"/>
        </w:rPr>
        <w:t>4</w:t>
      </w:r>
      <w:r w:rsidR="00001193" w:rsidRPr="00CC2A8A">
        <w:rPr>
          <w:rFonts w:ascii="Times New Roman" w:eastAsia="Times New Roman" w:hAnsi="Times New Roman" w:cs="Times New Roman"/>
          <w:b/>
          <w:szCs w:val="24"/>
        </w:rPr>
        <w:tab/>
        <w:t xml:space="preserve">Debt management. </w:t>
      </w:r>
    </w:p>
    <w:p w14:paraId="67A10392" w14:textId="77777777" w:rsidR="00CC2A8A" w:rsidRDefault="00CC2A8A" w:rsidP="00CC2A8A">
      <w:pPr>
        <w:tabs>
          <w:tab w:val="left" w:pos="7200"/>
        </w:tabs>
        <w:spacing w:after="0"/>
        <w:rPr>
          <w:rFonts w:ascii="Times New Roman" w:eastAsia="Times New Roman" w:hAnsi="Times New Roman" w:cs="Times New Roman"/>
          <w:szCs w:val="24"/>
        </w:rPr>
      </w:pPr>
    </w:p>
    <w:p w14:paraId="2712F5B2" w14:textId="133DE800" w:rsidR="00CC2A8A" w:rsidRPr="00105232" w:rsidRDefault="00CC2A8A" w:rsidP="00CC2A8A">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 xml:space="preserve">Finance and </w:t>
      </w:r>
      <w:r w:rsidR="00A44432">
        <w:rPr>
          <w:rFonts w:ascii="Times New Roman" w:eastAsia="Times New Roman" w:hAnsi="Times New Roman" w:cs="Times New Roman"/>
          <w:szCs w:val="24"/>
        </w:rPr>
        <w:t>Business Operations</w:t>
      </w:r>
    </w:p>
    <w:p w14:paraId="1D687898" w14:textId="77777777" w:rsidR="00CC2A8A" w:rsidRPr="00105232" w:rsidRDefault="00CC2A8A" w:rsidP="00CC2A8A">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VP for Finance and </w:t>
      </w:r>
      <w:r w:rsidR="00A44432">
        <w:rPr>
          <w:rFonts w:ascii="Times New Roman" w:eastAsia="Times New Roman" w:hAnsi="Times New Roman" w:cs="Times New Roman"/>
          <w:szCs w:val="24"/>
        </w:rPr>
        <w:t>Business Operations</w:t>
      </w:r>
    </w:p>
    <w:p w14:paraId="73CD71F6" w14:textId="77777777" w:rsidR="00FB427D" w:rsidRDefault="00CC2A8A" w:rsidP="00CC2A8A">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December 2008; March 2013</w:t>
      </w:r>
      <w:r w:rsidR="00A44432">
        <w:rPr>
          <w:rFonts w:ascii="Times New Roman" w:eastAsia="Times New Roman" w:hAnsi="Times New Roman" w:cs="Times New Roman"/>
          <w:szCs w:val="24"/>
        </w:rPr>
        <w:t>; June 2018</w:t>
      </w:r>
      <w:r w:rsidR="00FB427D">
        <w:rPr>
          <w:rFonts w:ascii="Times New Roman" w:eastAsia="Times New Roman" w:hAnsi="Times New Roman" w:cs="Times New Roman"/>
          <w:szCs w:val="24"/>
        </w:rPr>
        <w:t>;</w:t>
      </w:r>
    </w:p>
    <w:p w14:paraId="4BE72B45" w14:textId="3600AC33" w:rsidR="00CC2A8A" w:rsidRPr="00105232" w:rsidRDefault="00FB427D" w:rsidP="00CC2A8A">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t>September 2023</w:t>
      </w:r>
    </w:p>
    <w:p w14:paraId="7E73DDEA" w14:textId="77777777" w:rsidR="00CC2A8A" w:rsidRPr="00105232" w:rsidRDefault="00CC2A8A" w:rsidP="00CC2A8A">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Finance and Facilities</w:t>
      </w:r>
    </w:p>
    <w:p w14:paraId="3E1550C5" w14:textId="3A110A10" w:rsidR="00CC2A8A" w:rsidRPr="00105232" w:rsidRDefault="00CC2A8A" w:rsidP="00CC2A8A">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00336B">
        <w:rPr>
          <w:rFonts w:ascii="Times New Roman" w:eastAsia="Times New Roman" w:hAnsi="Times New Roman" w:cs="Times New Roman"/>
          <w:b/>
          <w:szCs w:val="24"/>
        </w:rPr>
        <w:t>September 20, 2023</w:t>
      </w:r>
    </w:p>
    <w:p w14:paraId="52C86BA8" w14:textId="51659C86" w:rsidR="00CC2A8A" w:rsidRPr="00105232" w:rsidRDefault="00CC2A8A" w:rsidP="00CC2A8A">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Next Review:</w:t>
      </w:r>
      <w:r w:rsidRPr="00105232">
        <w:rPr>
          <w:rFonts w:ascii="Times New Roman" w:eastAsia="Times New Roman" w:hAnsi="Times New Roman" w:cs="Times New Roman"/>
          <w:szCs w:val="24"/>
        </w:rPr>
        <w:tab/>
      </w:r>
      <w:r w:rsidR="004A214C">
        <w:rPr>
          <w:rFonts w:ascii="Times New Roman" w:eastAsia="Times New Roman" w:hAnsi="Times New Roman" w:cs="Times New Roman"/>
          <w:szCs w:val="24"/>
        </w:rPr>
        <w:t>2028</w:t>
      </w:r>
    </w:p>
    <w:p w14:paraId="6DD700EB" w14:textId="77777777" w:rsidR="00CC2A8A" w:rsidRPr="009477CB" w:rsidRDefault="00CC2A8A" w:rsidP="00CC2A8A">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6C4B1EFF" w14:textId="77777777" w:rsidR="00001193" w:rsidRPr="00CC2A8A" w:rsidRDefault="00001193" w:rsidP="00001193">
      <w:pPr>
        <w:spacing w:after="0" w:line="240" w:lineRule="auto"/>
        <w:rPr>
          <w:rFonts w:ascii="Times New Roman" w:eastAsia="Times New Roman" w:hAnsi="Times New Roman" w:cs="Times New Roman"/>
          <w:szCs w:val="24"/>
        </w:rPr>
      </w:pPr>
    </w:p>
    <w:p w14:paraId="18F0FE92"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r w:rsidRPr="00CC2A8A">
        <w:rPr>
          <w:rFonts w:ascii="Times New Roman" w:eastAsia="Times New Roman" w:hAnsi="Times New Roman" w:cs="Times New Roman"/>
          <w:szCs w:val="24"/>
        </w:rPr>
        <w:t>(A)</w:t>
      </w:r>
      <w:r w:rsidRPr="00CC2A8A">
        <w:rPr>
          <w:rFonts w:ascii="Times New Roman" w:eastAsia="Times New Roman" w:hAnsi="Times New Roman" w:cs="Times New Roman"/>
          <w:szCs w:val="24"/>
        </w:rPr>
        <w:tab/>
        <w:t>Policy</w:t>
      </w:r>
      <w:r w:rsidR="00172721" w:rsidRPr="00CC2A8A">
        <w:rPr>
          <w:rFonts w:ascii="Times New Roman" w:eastAsia="Times New Roman" w:hAnsi="Times New Roman" w:cs="Times New Roman"/>
          <w:szCs w:val="24"/>
        </w:rPr>
        <w:t xml:space="preserve"> statement</w:t>
      </w:r>
      <w:r w:rsidRPr="00CC2A8A">
        <w:rPr>
          <w:rFonts w:ascii="Times New Roman" w:eastAsia="Times New Roman" w:hAnsi="Times New Roman" w:cs="Times New Roman"/>
          <w:szCs w:val="24"/>
        </w:rPr>
        <w:t xml:space="preserve">.  The assumption of debt is governed by sections </w:t>
      </w:r>
      <w:r w:rsidRPr="00CC2A8A">
        <w:rPr>
          <w:rFonts w:ascii="Times New Roman" w:eastAsia="Times New Roman" w:hAnsi="Times New Roman" w:cs="Times New Roman"/>
          <w:bCs/>
          <w:szCs w:val="24"/>
        </w:rPr>
        <w:t>3345.12, 3345.07, 3345.64, and 3345.66</w:t>
      </w:r>
      <w:r w:rsidRPr="00CC2A8A">
        <w:rPr>
          <w:rFonts w:ascii="Times New Roman" w:eastAsia="Times New Roman" w:hAnsi="Times New Roman" w:cs="Times New Roman"/>
          <w:szCs w:val="24"/>
        </w:rPr>
        <w:t xml:space="preserve"> of the Revised Code</w:t>
      </w:r>
      <w:r w:rsidRPr="00CC2A8A">
        <w:rPr>
          <w:rFonts w:ascii="Times New Roman" w:eastAsia="Times New Roman" w:hAnsi="Times New Roman" w:cs="Times New Roman"/>
          <w:bCs/>
          <w:szCs w:val="24"/>
        </w:rPr>
        <w:t xml:space="preserve"> </w:t>
      </w:r>
      <w:r w:rsidRPr="00CC2A8A">
        <w:rPr>
          <w:rFonts w:ascii="Times New Roman" w:eastAsia="Times New Roman" w:hAnsi="Times New Roman" w:cs="Times New Roman"/>
          <w:szCs w:val="24"/>
        </w:rPr>
        <w:t>and is subject to board approval.</w:t>
      </w:r>
    </w:p>
    <w:p w14:paraId="7062EA19"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p>
    <w:p w14:paraId="1DBBB0BA" w14:textId="3AB399B6"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r w:rsidRPr="00CC2A8A">
        <w:rPr>
          <w:rFonts w:ascii="Times New Roman" w:eastAsia="Times New Roman" w:hAnsi="Times New Roman" w:cs="Times New Roman"/>
          <w:szCs w:val="24"/>
        </w:rPr>
        <w:t>(B)</w:t>
      </w:r>
      <w:r w:rsidRPr="00CC2A8A">
        <w:rPr>
          <w:rFonts w:ascii="Times New Roman" w:eastAsia="Times New Roman" w:hAnsi="Times New Roman" w:cs="Times New Roman"/>
          <w:szCs w:val="24"/>
        </w:rPr>
        <w:tab/>
        <w:t xml:space="preserve">Purpose.  The amount of debt </w:t>
      </w:r>
      <w:r w:rsidR="00215034">
        <w:rPr>
          <w:rFonts w:ascii="Times New Roman" w:eastAsia="Times New Roman" w:hAnsi="Times New Roman" w:cs="Times New Roman"/>
          <w:szCs w:val="24"/>
        </w:rPr>
        <w:t>issued by the university</w:t>
      </w:r>
      <w:r w:rsidR="00215034" w:rsidRPr="00CC2A8A">
        <w:rPr>
          <w:rFonts w:ascii="Times New Roman" w:eastAsia="Times New Roman" w:hAnsi="Times New Roman" w:cs="Times New Roman"/>
          <w:szCs w:val="24"/>
        </w:rPr>
        <w:t xml:space="preserve"> </w:t>
      </w:r>
      <w:r w:rsidRPr="00CC2A8A">
        <w:rPr>
          <w:rFonts w:ascii="Times New Roman" w:eastAsia="Times New Roman" w:hAnsi="Times New Roman" w:cs="Times New Roman"/>
          <w:szCs w:val="24"/>
        </w:rPr>
        <w:t xml:space="preserve">impacts the financial health of the university and its credit rating.  The purpose of this policy is to establish </w:t>
      </w:r>
      <w:r w:rsidR="00FB427D">
        <w:rPr>
          <w:rFonts w:ascii="Times New Roman" w:eastAsia="Times New Roman" w:hAnsi="Times New Roman" w:cs="Times New Roman"/>
          <w:szCs w:val="24"/>
        </w:rPr>
        <w:t>parameters for the issuance of debt, including refinancing of existing debt,</w:t>
      </w:r>
      <w:r w:rsidR="00FB427D" w:rsidRPr="00CC2A8A">
        <w:rPr>
          <w:rFonts w:ascii="Times New Roman" w:eastAsia="Times New Roman" w:hAnsi="Times New Roman" w:cs="Times New Roman"/>
          <w:szCs w:val="24"/>
        </w:rPr>
        <w:t xml:space="preserve"> </w:t>
      </w:r>
      <w:r w:rsidR="00343F19">
        <w:rPr>
          <w:rFonts w:ascii="Times New Roman" w:eastAsia="Times New Roman" w:hAnsi="Times New Roman" w:cs="Times New Roman"/>
          <w:szCs w:val="24"/>
        </w:rPr>
        <w:t>to</w:t>
      </w:r>
      <w:r w:rsidR="00343F19" w:rsidRPr="00CC2A8A">
        <w:rPr>
          <w:rFonts w:ascii="Times New Roman" w:eastAsia="Times New Roman" w:hAnsi="Times New Roman" w:cs="Times New Roman"/>
          <w:szCs w:val="24"/>
        </w:rPr>
        <w:t xml:space="preserve"> </w:t>
      </w:r>
      <w:r w:rsidRPr="00CC2A8A">
        <w:rPr>
          <w:rFonts w:ascii="Times New Roman" w:eastAsia="Times New Roman" w:hAnsi="Times New Roman" w:cs="Times New Roman"/>
          <w:szCs w:val="24"/>
        </w:rPr>
        <w:t>ensure an appropriate mix of funding sources for the university’s capital and strategic plans</w:t>
      </w:r>
      <w:r w:rsidR="00343F19">
        <w:rPr>
          <w:rFonts w:ascii="Times New Roman" w:eastAsia="Times New Roman" w:hAnsi="Times New Roman" w:cs="Times New Roman"/>
          <w:szCs w:val="24"/>
        </w:rPr>
        <w:t>, while considering the long-term financial sustainability of the university</w:t>
      </w:r>
      <w:r w:rsidRPr="00CC2A8A">
        <w:rPr>
          <w:rFonts w:ascii="Times New Roman" w:eastAsia="Times New Roman" w:hAnsi="Times New Roman" w:cs="Times New Roman"/>
          <w:szCs w:val="24"/>
        </w:rPr>
        <w:t xml:space="preserve">.  Debt is a valuable source of capital project financing and its use should be limited to projects that </w:t>
      </w:r>
      <w:r w:rsidR="00FB427D">
        <w:rPr>
          <w:rFonts w:ascii="Times New Roman" w:eastAsia="Times New Roman" w:hAnsi="Times New Roman" w:cs="Times New Roman"/>
          <w:szCs w:val="24"/>
        </w:rPr>
        <w:t>support</w:t>
      </w:r>
      <w:r w:rsidR="00FB427D" w:rsidRPr="00CC2A8A">
        <w:rPr>
          <w:rFonts w:ascii="Times New Roman" w:eastAsia="Times New Roman" w:hAnsi="Times New Roman" w:cs="Times New Roman"/>
          <w:szCs w:val="24"/>
        </w:rPr>
        <w:t xml:space="preserve"> </w:t>
      </w:r>
      <w:r w:rsidRPr="00CC2A8A">
        <w:rPr>
          <w:rFonts w:ascii="Times New Roman" w:eastAsia="Times New Roman" w:hAnsi="Times New Roman" w:cs="Times New Roman"/>
          <w:szCs w:val="24"/>
        </w:rPr>
        <w:t>the mission and strategic objectives of the university.</w:t>
      </w:r>
    </w:p>
    <w:p w14:paraId="44779BEC" w14:textId="77777777" w:rsidR="00001193" w:rsidRPr="00CC2A8A" w:rsidRDefault="00001193" w:rsidP="00001193">
      <w:pPr>
        <w:spacing w:after="0" w:line="240" w:lineRule="auto"/>
        <w:rPr>
          <w:rFonts w:ascii="Times New Roman" w:eastAsia="Times New Roman" w:hAnsi="Times New Roman" w:cs="Times New Roman"/>
          <w:bCs/>
          <w:szCs w:val="24"/>
        </w:rPr>
      </w:pPr>
    </w:p>
    <w:p w14:paraId="3BA58A18" w14:textId="2F4679AC"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r w:rsidRPr="00CC2A8A">
        <w:rPr>
          <w:rFonts w:ascii="Times New Roman" w:eastAsia="Times New Roman" w:hAnsi="Times New Roman" w:cs="Times New Roman"/>
          <w:bCs/>
          <w:szCs w:val="24"/>
        </w:rPr>
        <w:t>(C)</w:t>
      </w:r>
      <w:r w:rsidRPr="00CC2A8A">
        <w:rPr>
          <w:rFonts w:ascii="Times New Roman" w:eastAsia="Times New Roman" w:hAnsi="Times New Roman" w:cs="Times New Roman"/>
          <w:bCs/>
          <w:szCs w:val="24"/>
        </w:rPr>
        <w:tab/>
        <w:t>Definition</w:t>
      </w:r>
      <w:r w:rsidR="006D5EBB" w:rsidRPr="00CC2A8A">
        <w:rPr>
          <w:rFonts w:ascii="Times New Roman" w:eastAsia="Times New Roman" w:hAnsi="Times New Roman" w:cs="Times New Roman"/>
          <w:bCs/>
          <w:szCs w:val="24"/>
        </w:rPr>
        <w:t>s</w:t>
      </w:r>
      <w:r w:rsidRPr="00CC2A8A">
        <w:rPr>
          <w:rFonts w:ascii="Times New Roman" w:eastAsia="Times New Roman" w:hAnsi="Times New Roman" w:cs="Times New Roman"/>
          <w:bCs/>
          <w:szCs w:val="24"/>
        </w:rPr>
        <w:t xml:space="preserve">. </w:t>
      </w:r>
    </w:p>
    <w:p w14:paraId="58AFA0FF" w14:textId="77777777" w:rsidR="006D5EBB" w:rsidRPr="00CC2A8A" w:rsidRDefault="006D5EBB" w:rsidP="006D5EBB">
      <w:pPr>
        <w:spacing w:after="0" w:line="240" w:lineRule="auto"/>
        <w:ind w:left="720" w:hanging="720"/>
        <w:rPr>
          <w:rFonts w:ascii="Times New Roman" w:eastAsia="Times New Roman" w:hAnsi="Times New Roman" w:cs="Times New Roman"/>
          <w:szCs w:val="24"/>
        </w:rPr>
      </w:pPr>
    </w:p>
    <w:p w14:paraId="64C02E27" w14:textId="77777777" w:rsidR="006D5EBB" w:rsidRPr="00CC2A8A" w:rsidRDefault="006D5EBB" w:rsidP="006D5EBB">
      <w:pPr>
        <w:spacing w:after="0" w:line="240" w:lineRule="auto"/>
        <w:ind w:left="1440" w:hanging="720"/>
        <w:rPr>
          <w:rFonts w:ascii="Times New Roman" w:eastAsia="Times New Roman" w:hAnsi="Times New Roman" w:cs="Times New Roman"/>
          <w:szCs w:val="24"/>
        </w:rPr>
      </w:pPr>
      <w:r w:rsidRPr="00CC2A8A">
        <w:rPr>
          <w:rFonts w:ascii="Times New Roman" w:eastAsia="Times New Roman" w:hAnsi="Times New Roman" w:cs="Times New Roman"/>
          <w:szCs w:val="24"/>
        </w:rPr>
        <w:t>(1)</w:t>
      </w:r>
      <w:r w:rsidRPr="00CC2A8A">
        <w:rPr>
          <w:rFonts w:ascii="Times New Roman" w:eastAsia="Times New Roman" w:hAnsi="Times New Roman" w:cs="Times New Roman"/>
          <w:szCs w:val="24"/>
        </w:rPr>
        <w:tab/>
      </w:r>
      <w:r w:rsidRPr="00CC2A8A">
        <w:rPr>
          <w:rFonts w:ascii="Times New Roman" w:eastAsia="Times New Roman" w:hAnsi="Times New Roman" w:cs="Times New Roman"/>
          <w:bCs/>
          <w:szCs w:val="24"/>
        </w:rPr>
        <w:t>“</w:t>
      </w:r>
      <w:r w:rsidRPr="00CC2A8A">
        <w:rPr>
          <w:rFonts w:ascii="Times New Roman" w:eastAsia="Times New Roman" w:hAnsi="Times New Roman" w:cs="Times New Roman"/>
          <w:szCs w:val="24"/>
        </w:rPr>
        <w:t>Debt financing” includes long-term, short-term, fixed-rate, and variable-rate debt, and any instruments that have the effect of committing the university to future payments for current capital or operating needs.</w:t>
      </w:r>
    </w:p>
    <w:p w14:paraId="3BB76E00" w14:textId="77777777" w:rsidR="006D5EBB" w:rsidRPr="00CC2A8A" w:rsidRDefault="006D5EBB" w:rsidP="006D5EBB">
      <w:pPr>
        <w:spacing w:after="0" w:line="240" w:lineRule="auto"/>
        <w:ind w:left="720"/>
        <w:rPr>
          <w:rFonts w:ascii="Times New Roman" w:eastAsia="Times New Roman" w:hAnsi="Times New Roman" w:cs="Times New Roman"/>
          <w:szCs w:val="24"/>
        </w:rPr>
      </w:pPr>
    </w:p>
    <w:p w14:paraId="0703DC0E" w14:textId="3DB67E79" w:rsidR="006D5EBB" w:rsidRDefault="006D5EBB" w:rsidP="006D5EBB">
      <w:pPr>
        <w:spacing w:after="0" w:line="240" w:lineRule="auto"/>
        <w:ind w:left="1440" w:hanging="720"/>
        <w:rPr>
          <w:rFonts w:ascii="Times New Roman" w:eastAsia="Times New Roman" w:hAnsi="Times New Roman" w:cs="Times New Roman"/>
          <w:szCs w:val="24"/>
        </w:rPr>
      </w:pPr>
      <w:r w:rsidRPr="00CC2A8A">
        <w:rPr>
          <w:rFonts w:ascii="Times New Roman" w:eastAsia="Times New Roman" w:hAnsi="Times New Roman" w:cs="Times New Roman"/>
          <w:szCs w:val="24"/>
        </w:rPr>
        <w:t>(2)</w:t>
      </w:r>
      <w:r w:rsidRPr="00CC2A8A">
        <w:rPr>
          <w:rFonts w:ascii="Times New Roman" w:eastAsia="Times New Roman" w:hAnsi="Times New Roman" w:cs="Times New Roman"/>
          <w:szCs w:val="24"/>
        </w:rPr>
        <w:tab/>
        <w:t>“Debt” includes bonds, capital leases, on- and off-balance sheet financing, as well as any legal derivative instruments.</w:t>
      </w:r>
      <w:r w:rsidR="004A214C">
        <w:rPr>
          <w:rFonts w:ascii="Times New Roman" w:eastAsia="Times New Roman" w:hAnsi="Times New Roman" w:cs="Times New Roman"/>
          <w:szCs w:val="24"/>
        </w:rPr>
        <w:br/>
      </w:r>
    </w:p>
    <w:p w14:paraId="6B6706AE" w14:textId="1DD22894" w:rsidR="004A214C" w:rsidRPr="00CC2A8A" w:rsidRDefault="004A214C" w:rsidP="006D5EBB">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(3)</w:t>
      </w:r>
      <w:r>
        <w:rPr>
          <w:rFonts w:ascii="Times New Roman" w:eastAsia="Times New Roman" w:hAnsi="Times New Roman" w:cs="Times New Roman"/>
          <w:szCs w:val="24"/>
        </w:rPr>
        <w:tab/>
        <w:t xml:space="preserve">For the purposes of this policy, “debt” does not include installment payment plans that are part of a multi-year vendor agreement. </w:t>
      </w:r>
    </w:p>
    <w:p w14:paraId="3A1DC7B3"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p>
    <w:p w14:paraId="2382E3DD"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r w:rsidRPr="00CC2A8A">
        <w:rPr>
          <w:rFonts w:ascii="Times New Roman" w:eastAsia="Times New Roman" w:hAnsi="Times New Roman" w:cs="Times New Roman"/>
          <w:szCs w:val="24"/>
        </w:rPr>
        <w:t>(D)</w:t>
      </w:r>
      <w:r w:rsidRPr="00CC2A8A">
        <w:rPr>
          <w:rFonts w:ascii="Times New Roman" w:eastAsia="Times New Roman" w:hAnsi="Times New Roman" w:cs="Times New Roman"/>
          <w:szCs w:val="24"/>
        </w:rPr>
        <w:tab/>
        <w:t xml:space="preserve">Parameters. </w:t>
      </w:r>
    </w:p>
    <w:p w14:paraId="6F6C53D9"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p>
    <w:p w14:paraId="29D99F60" w14:textId="3626665B" w:rsidR="00001193" w:rsidRPr="00CC2A8A" w:rsidRDefault="00001193" w:rsidP="00001193">
      <w:pPr>
        <w:autoSpaceDE w:val="0"/>
        <w:autoSpaceDN w:val="0"/>
        <w:adjustRightInd w:val="0"/>
        <w:spacing w:after="0" w:line="240" w:lineRule="auto"/>
        <w:ind w:left="1440" w:hanging="720"/>
        <w:rPr>
          <w:rFonts w:ascii="Times New Roman" w:eastAsia="Times New Roman" w:hAnsi="Times New Roman" w:cs="Times New Roman"/>
          <w:szCs w:val="24"/>
        </w:rPr>
      </w:pPr>
      <w:r w:rsidRPr="00CC2A8A">
        <w:rPr>
          <w:rFonts w:ascii="Times New Roman" w:eastAsia="Times New Roman" w:hAnsi="Times New Roman" w:cs="Times New Roman"/>
          <w:szCs w:val="24"/>
        </w:rPr>
        <w:lastRenderedPageBreak/>
        <w:t>(1)</w:t>
      </w:r>
      <w:r w:rsidRPr="00CC2A8A">
        <w:rPr>
          <w:rFonts w:ascii="Times New Roman" w:eastAsia="Times New Roman" w:hAnsi="Times New Roman" w:cs="Times New Roman"/>
          <w:szCs w:val="24"/>
        </w:rPr>
        <w:tab/>
      </w:r>
      <w:r w:rsidR="00397DA1">
        <w:rPr>
          <w:rFonts w:ascii="Times New Roman" w:eastAsia="Times New Roman" w:hAnsi="Times New Roman" w:cs="Times New Roman"/>
          <w:szCs w:val="24"/>
        </w:rPr>
        <w:t>When evaluating the issuance of debt, the</w:t>
      </w:r>
      <w:r w:rsidR="00215034">
        <w:rPr>
          <w:rFonts w:ascii="Times New Roman" w:eastAsia="Times New Roman" w:hAnsi="Times New Roman" w:cs="Times New Roman"/>
          <w:szCs w:val="24"/>
        </w:rPr>
        <w:t xml:space="preserve"> university will take the</w:t>
      </w:r>
      <w:r w:rsidR="00397DA1">
        <w:rPr>
          <w:rFonts w:ascii="Times New Roman" w:eastAsia="Times New Roman" w:hAnsi="Times New Roman" w:cs="Times New Roman"/>
          <w:szCs w:val="24"/>
        </w:rPr>
        <w:t xml:space="preserve"> following actions</w:t>
      </w:r>
      <w:r w:rsidRPr="00CC2A8A">
        <w:rPr>
          <w:rFonts w:ascii="Times New Roman" w:eastAsia="Times New Roman" w:hAnsi="Times New Roman" w:cs="Times New Roman"/>
          <w:szCs w:val="24"/>
        </w:rPr>
        <w:t xml:space="preserve">: </w:t>
      </w:r>
    </w:p>
    <w:p w14:paraId="1CC3DCF3"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p>
    <w:p w14:paraId="21001D29"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(a)</w:t>
      </w:r>
      <w:r w:rsidRPr="00CC2A8A">
        <w:rPr>
          <w:rFonts w:ascii="Times New Roman" w:eastAsia="Times New Roman" w:hAnsi="Times New Roman" w:cs="Times New Roman"/>
          <w:szCs w:val="24"/>
        </w:rPr>
        <w:tab/>
        <w:t xml:space="preserve">Identify and prioritize capital projects considered eligible for debt financing and ensure that debt-financed projects have a feasible plan of repayment.  </w:t>
      </w:r>
    </w:p>
    <w:p w14:paraId="1C6B814B"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634BD417"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(b)</w:t>
      </w:r>
      <w:r w:rsidRPr="00CC2A8A">
        <w:rPr>
          <w:rFonts w:ascii="Times New Roman" w:eastAsia="Times New Roman" w:hAnsi="Times New Roman" w:cs="Times New Roman"/>
          <w:szCs w:val="24"/>
        </w:rPr>
        <w:tab/>
        <w:t xml:space="preserve">Define the quantitative tests that will be used to evaluate the university’s overall financial health and present and future debt capacity. </w:t>
      </w:r>
    </w:p>
    <w:p w14:paraId="6F1458E2"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7AA2D0D5"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(c)</w:t>
      </w:r>
      <w:r w:rsidRPr="00CC2A8A">
        <w:rPr>
          <w:rFonts w:ascii="Times New Roman" w:eastAsia="Times New Roman" w:hAnsi="Times New Roman" w:cs="Times New Roman"/>
          <w:szCs w:val="24"/>
        </w:rPr>
        <w:tab/>
        <w:t xml:space="preserve">Define project specific quantitative tests, as appropriate, which will be used to determine the financial feasibility of an individual project. </w:t>
      </w:r>
    </w:p>
    <w:p w14:paraId="53326999"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5009F3EA"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(d)</w:t>
      </w:r>
      <w:r w:rsidRPr="00CC2A8A">
        <w:rPr>
          <w:rFonts w:ascii="Times New Roman" w:eastAsia="Times New Roman" w:hAnsi="Times New Roman" w:cs="Times New Roman"/>
          <w:szCs w:val="24"/>
        </w:rPr>
        <w:tab/>
        <w:t xml:space="preserve">Manage the university’s debt to maintain an acceptable credit rating.  The university, consistent with the capital objectives, will limit its overall debt to a level that will maintain an acceptable credit rating with bond rating agencies. </w:t>
      </w:r>
    </w:p>
    <w:p w14:paraId="28DF2FFA"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154046BD" w14:textId="5917D1D2"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(e)</w:t>
      </w:r>
      <w:r w:rsidRPr="00CC2A8A">
        <w:rPr>
          <w:rFonts w:ascii="Times New Roman" w:eastAsia="Times New Roman" w:hAnsi="Times New Roman" w:cs="Times New Roman"/>
          <w:szCs w:val="24"/>
        </w:rPr>
        <w:tab/>
      </w:r>
      <w:r w:rsidR="00CE6A65">
        <w:rPr>
          <w:rFonts w:ascii="Times New Roman" w:eastAsia="Times New Roman" w:hAnsi="Times New Roman" w:cs="Times New Roman"/>
          <w:szCs w:val="24"/>
        </w:rPr>
        <w:t>Limit</w:t>
      </w:r>
      <w:r w:rsidRPr="00CC2A8A">
        <w:rPr>
          <w:rFonts w:ascii="Times New Roman" w:eastAsia="Times New Roman" w:hAnsi="Times New Roman" w:cs="Times New Roman"/>
          <w:szCs w:val="24"/>
        </w:rPr>
        <w:t xml:space="preserve"> risk </w:t>
      </w:r>
      <w:r w:rsidR="00CE6A65">
        <w:rPr>
          <w:rFonts w:ascii="Times New Roman" w:eastAsia="Times New Roman" w:hAnsi="Times New Roman" w:cs="Times New Roman"/>
          <w:szCs w:val="24"/>
        </w:rPr>
        <w:t>to</w:t>
      </w:r>
      <w:r w:rsidR="00CE6A65" w:rsidRPr="00CC2A8A">
        <w:rPr>
          <w:rFonts w:ascii="Times New Roman" w:eastAsia="Times New Roman" w:hAnsi="Times New Roman" w:cs="Times New Roman"/>
          <w:szCs w:val="24"/>
        </w:rPr>
        <w:t xml:space="preserve"> </w:t>
      </w:r>
      <w:r w:rsidRPr="00CC2A8A">
        <w:rPr>
          <w:rFonts w:ascii="Times New Roman" w:eastAsia="Times New Roman" w:hAnsi="Times New Roman" w:cs="Times New Roman"/>
          <w:szCs w:val="24"/>
        </w:rPr>
        <w:t>the</w:t>
      </w:r>
      <w:r w:rsidR="00CE6A65">
        <w:rPr>
          <w:rFonts w:ascii="Times New Roman" w:eastAsia="Times New Roman" w:hAnsi="Times New Roman" w:cs="Times New Roman"/>
          <w:szCs w:val="24"/>
        </w:rPr>
        <w:t xml:space="preserve"> university’s</w:t>
      </w:r>
      <w:r w:rsidRPr="00CC2A8A">
        <w:rPr>
          <w:rFonts w:ascii="Times New Roman" w:eastAsia="Times New Roman" w:hAnsi="Times New Roman" w:cs="Times New Roman"/>
          <w:szCs w:val="24"/>
        </w:rPr>
        <w:t xml:space="preserve"> total debt portfolio.  The university will manage debt on a portfolio basis to diversify exposure and will use an appropriate mix of fixed and variable rate debt to achieve the lowest cost of capital while limiting exposure to market interest rate shifts.</w:t>
      </w:r>
    </w:p>
    <w:p w14:paraId="5DE68DFC" w14:textId="38E47061"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258547A3" w14:textId="644134F1" w:rsidR="00001193" w:rsidRPr="00CC2A8A" w:rsidRDefault="00001193" w:rsidP="004F3FFB">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(f)</w:t>
      </w:r>
      <w:r w:rsidRPr="00CC2A8A">
        <w:rPr>
          <w:rFonts w:ascii="Times New Roman" w:eastAsia="Times New Roman" w:hAnsi="Times New Roman" w:cs="Times New Roman"/>
          <w:szCs w:val="24"/>
        </w:rPr>
        <w:tab/>
      </w:r>
      <w:r w:rsidR="00F108E0">
        <w:rPr>
          <w:rFonts w:ascii="Times New Roman" w:eastAsia="Times New Roman" w:hAnsi="Times New Roman" w:cs="Times New Roman"/>
          <w:szCs w:val="24"/>
        </w:rPr>
        <w:t>M</w:t>
      </w:r>
      <w:r w:rsidR="00094C0B">
        <w:rPr>
          <w:rFonts w:ascii="Times New Roman" w:eastAsia="Times New Roman" w:hAnsi="Times New Roman" w:cs="Times New Roman"/>
          <w:szCs w:val="24"/>
        </w:rPr>
        <w:t>onitor the interest rate environment to limit its exposure to</w:t>
      </w:r>
      <w:r w:rsidR="00094C0B" w:rsidRPr="00CC2A8A">
        <w:rPr>
          <w:rFonts w:ascii="Times New Roman" w:eastAsia="Times New Roman" w:hAnsi="Times New Roman" w:cs="Times New Roman"/>
          <w:szCs w:val="24"/>
        </w:rPr>
        <w:t xml:space="preserve"> </w:t>
      </w:r>
      <w:r w:rsidR="00094C0B">
        <w:rPr>
          <w:rFonts w:ascii="Times New Roman" w:eastAsia="Times New Roman" w:hAnsi="Times New Roman" w:cs="Times New Roman"/>
          <w:szCs w:val="24"/>
        </w:rPr>
        <w:t xml:space="preserve">risks associated with </w:t>
      </w:r>
      <w:r w:rsidRPr="00CC2A8A">
        <w:rPr>
          <w:rFonts w:ascii="Times New Roman" w:eastAsia="Times New Roman" w:hAnsi="Times New Roman" w:cs="Times New Roman"/>
          <w:szCs w:val="24"/>
        </w:rPr>
        <w:t xml:space="preserve">variable </w:t>
      </w:r>
      <w:r w:rsidR="00B516D6">
        <w:rPr>
          <w:rFonts w:ascii="Times New Roman" w:eastAsia="Times New Roman" w:hAnsi="Times New Roman" w:cs="Times New Roman"/>
          <w:szCs w:val="24"/>
        </w:rPr>
        <w:t>rates</w:t>
      </w:r>
      <w:r w:rsidRPr="00CC2A8A">
        <w:rPr>
          <w:rFonts w:ascii="Times New Roman" w:eastAsia="Times New Roman" w:hAnsi="Times New Roman" w:cs="Times New Roman"/>
          <w:szCs w:val="24"/>
        </w:rPr>
        <w:t xml:space="preserve">. </w:t>
      </w:r>
    </w:p>
    <w:p w14:paraId="4EDB3251" w14:textId="3C76E964" w:rsidR="00001193" w:rsidRPr="00CC2A8A" w:rsidRDefault="00001193" w:rsidP="004F3FFB">
      <w:pPr>
        <w:autoSpaceDE w:val="0"/>
        <w:autoSpaceDN w:val="0"/>
        <w:adjustRightInd w:val="0"/>
        <w:spacing w:after="0" w:line="240" w:lineRule="auto"/>
        <w:ind w:left="2160" w:hanging="720"/>
        <w:rPr>
          <w:rFonts w:ascii="Times New Roman" w:eastAsia="Times New Roman" w:hAnsi="Times New Roman" w:cs="Times New Roman"/>
          <w:szCs w:val="24"/>
        </w:rPr>
      </w:pPr>
    </w:p>
    <w:p w14:paraId="4A262BE9" w14:textId="2017F0DF" w:rsidR="00001193" w:rsidRPr="00CC2A8A" w:rsidRDefault="00001193" w:rsidP="00001193">
      <w:pPr>
        <w:autoSpaceDE w:val="0"/>
        <w:autoSpaceDN w:val="0"/>
        <w:adjustRightInd w:val="0"/>
        <w:spacing w:after="0" w:line="240" w:lineRule="auto"/>
        <w:ind w:left="1440" w:hanging="720"/>
        <w:rPr>
          <w:rFonts w:ascii="Times New Roman" w:eastAsia="Times New Roman" w:hAnsi="Times New Roman" w:cs="Times New Roman"/>
          <w:szCs w:val="24"/>
        </w:rPr>
      </w:pPr>
      <w:r w:rsidRPr="00CC2A8A">
        <w:rPr>
          <w:rFonts w:ascii="Times New Roman" w:eastAsia="Times New Roman" w:hAnsi="Times New Roman" w:cs="Times New Roman"/>
          <w:szCs w:val="24"/>
        </w:rPr>
        <w:t>(2)</w:t>
      </w:r>
      <w:r w:rsidRPr="00CC2A8A">
        <w:rPr>
          <w:rFonts w:ascii="Times New Roman" w:eastAsia="Times New Roman" w:hAnsi="Times New Roman" w:cs="Times New Roman"/>
          <w:szCs w:val="24"/>
        </w:rPr>
        <w:tab/>
      </w:r>
      <w:r w:rsidR="00094C0B">
        <w:rPr>
          <w:rFonts w:ascii="Times New Roman" w:eastAsia="Times New Roman" w:hAnsi="Times New Roman" w:cs="Times New Roman"/>
          <w:szCs w:val="24"/>
        </w:rPr>
        <w:t>D</w:t>
      </w:r>
      <w:r w:rsidR="00CE6A65">
        <w:rPr>
          <w:rFonts w:ascii="Times New Roman" w:eastAsia="Times New Roman" w:hAnsi="Times New Roman" w:cs="Times New Roman"/>
          <w:szCs w:val="24"/>
        </w:rPr>
        <w:t>ebt</w:t>
      </w:r>
      <w:r w:rsidR="00CE6A65" w:rsidRPr="00CC2A8A">
        <w:rPr>
          <w:rFonts w:ascii="Times New Roman" w:eastAsia="Times New Roman" w:hAnsi="Times New Roman" w:cs="Times New Roman"/>
          <w:szCs w:val="24"/>
        </w:rPr>
        <w:t xml:space="preserve"> </w:t>
      </w:r>
      <w:r w:rsidRPr="00CC2A8A">
        <w:rPr>
          <w:rFonts w:ascii="Times New Roman" w:eastAsia="Times New Roman" w:hAnsi="Times New Roman" w:cs="Times New Roman"/>
          <w:szCs w:val="24"/>
        </w:rPr>
        <w:t xml:space="preserve">funding is </w:t>
      </w:r>
      <w:r w:rsidR="00094C0B">
        <w:rPr>
          <w:rFonts w:ascii="Times New Roman" w:eastAsia="Times New Roman" w:hAnsi="Times New Roman" w:cs="Times New Roman"/>
          <w:szCs w:val="24"/>
        </w:rPr>
        <w:t xml:space="preserve">not </w:t>
      </w:r>
      <w:r w:rsidRPr="00CC2A8A">
        <w:rPr>
          <w:rFonts w:ascii="Times New Roman" w:eastAsia="Times New Roman" w:hAnsi="Times New Roman" w:cs="Times New Roman"/>
          <w:szCs w:val="24"/>
        </w:rPr>
        <w:t xml:space="preserve">recommended under the following circumstances: </w:t>
      </w:r>
    </w:p>
    <w:p w14:paraId="356F655C"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p>
    <w:p w14:paraId="0D903A7D"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(a)</w:t>
      </w:r>
      <w:r w:rsidRPr="00CC2A8A">
        <w:rPr>
          <w:rFonts w:ascii="Times New Roman" w:eastAsia="Times New Roman" w:hAnsi="Times New Roman" w:cs="Times New Roman"/>
          <w:szCs w:val="24"/>
        </w:rPr>
        <w:tab/>
        <w:t xml:space="preserve">To finance purchases of assets whose lives are shorter than five years; </w:t>
      </w:r>
    </w:p>
    <w:p w14:paraId="71208C7F"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08BAE218"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(b)</w:t>
      </w:r>
      <w:r w:rsidRPr="00CC2A8A">
        <w:rPr>
          <w:rFonts w:ascii="Times New Roman" w:eastAsia="Times New Roman" w:hAnsi="Times New Roman" w:cs="Times New Roman"/>
          <w:szCs w:val="24"/>
        </w:rPr>
        <w:tab/>
        <w:t xml:space="preserve">To finance recurring maintenance expenditures; and </w:t>
      </w:r>
    </w:p>
    <w:p w14:paraId="0480733C"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4ED18755"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(c)</w:t>
      </w:r>
      <w:r w:rsidRPr="00CC2A8A">
        <w:rPr>
          <w:rFonts w:ascii="Times New Roman" w:eastAsia="Times New Roman" w:hAnsi="Times New Roman" w:cs="Times New Roman"/>
          <w:szCs w:val="24"/>
        </w:rPr>
        <w:tab/>
        <w:t xml:space="preserve">When market conditions are unstable or present difficulties in achieving acceptable interest rates. </w:t>
      </w:r>
    </w:p>
    <w:p w14:paraId="5741AD1B"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p>
    <w:p w14:paraId="0D9ACDDD" w14:textId="77777777" w:rsidR="00001193" w:rsidRPr="00CC2A8A" w:rsidRDefault="00001193" w:rsidP="00001193">
      <w:pPr>
        <w:autoSpaceDE w:val="0"/>
        <w:autoSpaceDN w:val="0"/>
        <w:adjustRightInd w:val="0"/>
        <w:spacing w:after="0" w:line="240" w:lineRule="auto"/>
        <w:ind w:left="1440" w:hanging="720"/>
        <w:rPr>
          <w:rFonts w:ascii="Times New Roman" w:eastAsia="Times New Roman" w:hAnsi="Times New Roman" w:cs="Times New Roman"/>
          <w:szCs w:val="24"/>
        </w:rPr>
      </w:pPr>
      <w:r w:rsidRPr="00CC2A8A">
        <w:rPr>
          <w:rFonts w:ascii="Times New Roman" w:eastAsia="Times New Roman" w:hAnsi="Times New Roman" w:cs="Times New Roman"/>
          <w:szCs w:val="24"/>
        </w:rPr>
        <w:lastRenderedPageBreak/>
        <w:t>(3)</w:t>
      </w:r>
      <w:r w:rsidRPr="00CC2A8A">
        <w:rPr>
          <w:rFonts w:ascii="Times New Roman" w:eastAsia="Times New Roman" w:hAnsi="Times New Roman" w:cs="Times New Roman"/>
          <w:szCs w:val="24"/>
        </w:rPr>
        <w:tab/>
        <w:t xml:space="preserve">Short-term bond anticipation notes (with final maturities of five years or less) may be issued to finance projects or portions of projects and are appropriate under the following conditions: </w:t>
      </w:r>
    </w:p>
    <w:p w14:paraId="06D83DBA"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p>
    <w:p w14:paraId="30C4C304"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(a)</w:t>
      </w:r>
      <w:r w:rsidRPr="00CC2A8A">
        <w:rPr>
          <w:rFonts w:ascii="Times New Roman" w:eastAsia="Times New Roman" w:hAnsi="Times New Roman" w:cs="Times New Roman"/>
          <w:szCs w:val="24"/>
        </w:rPr>
        <w:tab/>
        <w:t xml:space="preserve">As a source of permanent financing for projects with useful lives of less than five years; </w:t>
      </w:r>
    </w:p>
    <w:p w14:paraId="077A3E02"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77A98620"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(b)</w:t>
      </w:r>
      <w:r w:rsidRPr="00CC2A8A">
        <w:rPr>
          <w:rFonts w:ascii="Times New Roman" w:eastAsia="Times New Roman" w:hAnsi="Times New Roman" w:cs="Times New Roman"/>
          <w:szCs w:val="24"/>
        </w:rPr>
        <w:tab/>
        <w:t xml:space="preserve">As a temporary funding source prior to and in anticipation of other funding sources, such as long-term bonds, state capital appropriations, and philanthropic funding; or </w:t>
      </w:r>
    </w:p>
    <w:p w14:paraId="3D8B6AB1"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2888E5E3"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(c)</w:t>
      </w:r>
      <w:r w:rsidRPr="00CC2A8A">
        <w:rPr>
          <w:rFonts w:ascii="Times New Roman" w:eastAsia="Times New Roman" w:hAnsi="Times New Roman" w:cs="Times New Roman"/>
          <w:szCs w:val="24"/>
        </w:rPr>
        <w:tab/>
        <w:t>When the immediate need for financing is five million dollars or less.</w:t>
      </w:r>
    </w:p>
    <w:p w14:paraId="26E80A49"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2EDF5DAD" w14:textId="77777777" w:rsidR="00001193" w:rsidRPr="00CC2A8A" w:rsidRDefault="00001193" w:rsidP="00001193">
      <w:pPr>
        <w:autoSpaceDE w:val="0"/>
        <w:autoSpaceDN w:val="0"/>
        <w:adjustRightInd w:val="0"/>
        <w:spacing w:after="0" w:line="240" w:lineRule="auto"/>
        <w:ind w:left="1440" w:hanging="720"/>
        <w:rPr>
          <w:rFonts w:ascii="Times New Roman" w:eastAsia="Times New Roman" w:hAnsi="Times New Roman" w:cs="Times New Roman"/>
          <w:szCs w:val="24"/>
        </w:rPr>
      </w:pPr>
      <w:r w:rsidRPr="00CC2A8A">
        <w:rPr>
          <w:rFonts w:ascii="Times New Roman" w:eastAsia="Times New Roman" w:hAnsi="Times New Roman" w:cs="Times New Roman"/>
          <w:szCs w:val="24"/>
        </w:rPr>
        <w:t>(4)</w:t>
      </w:r>
      <w:r w:rsidRPr="00CC2A8A">
        <w:rPr>
          <w:rFonts w:ascii="Times New Roman" w:eastAsia="Times New Roman" w:hAnsi="Times New Roman" w:cs="Times New Roman"/>
          <w:szCs w:val="24"/>
        </w:rPr>
        <w:tab/>
        <w:t xml:space="preserve">The following parameters are established for long-term debt: </w:t>
      </w:r>
    </w:p>
    <w:p w14:paraId="4A197071"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p>
    <w:p w14:paraId="4CFB7A8A"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(a)</w:t>
      </w:r>
      <w:r w:rsidRPr="00CC2A8A">
        <w:rPr>
          <w:rFonts w:ascii="Times New Roman" w:eastAsia="Times New Roman" w:hAnsi="Times New Roman" w:cs="Times New Roman"/>
          <w:szCs w:val="24"/>
        </w:rPr>
        <w:tab/>
        <w:t xml:space="preserve">To minimize overall interest rate risk, the amount of variable rate financing shall not exceed twenty-five per cent of the university’s outstanding debt, on and off balance sheet. </w:t>
      </w:r>
    </w:p>
    <w:p w14:paraId="6698D1A7"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0FAFE57D"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(b)</w:t>
      </w:r>
      <w:r w:rsidRPr="00CC2A8A">
        <w:rPr>
          <w:rFonts w:ascii="Times New Roman" w:eastAsia="Times New Roman" w:hAnsi="Times New Roman" w:cs="Times New Roman"/>
          <w:szCs w:val="24"/>
        </w:rPr>
        <w:tab/>
        <w:t xml:space="preserve">Projects financed with long-term debt should have an expected useful life that is equal to or greater than the debt structure. </w:t>
      </w:r>
    </w:p>
    <w:p w14:paraId="6A039C83"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27983EF5" w14:textId="44FC044D"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(c)</w:t>
      </w:r>
      <w:r w:rsidRPr="00CC2A8A">
        <w:rPr>
          <w:rFonts w:ascii="Times New Roman" w:eastAsia="Times New Roman" w:hAnsi="Times New Roman" w:cs="Times New Roman"/>
          <w:szCs w:val="24"/>
        </w:rPr>
        <w:tab/>
        <w:t xml:space="preserve">The addition of long-term debt may not be advisable if the university’s Senate Bill 6 composite ratio, as measured by the Ohio </w:t>
      </w:r>
      <w:r w:rsidR="006003F2">
        <w:rPr>
          <w:rFonts w:ascii="Times New Roman" w:eastAsia="Times New Roman" w:hAnsi="Times New Roman" w:cs="Times New Roman"/>
          <w:szCs w:val="24"/>
        </w:rPr>
        <w:t>department of higher education</w:t>
      </w:r>
      <w:r w:rsidRPr="00CC2A8A">
        <w:rPr>
          <w:rFonts w:ascii="Times New Roman" w:eastAsia="Times New Roman" w:hAnsi="Times New Roman" w:cs="Times New Roman"/>
          <w:szCs w:val="24"/>
        </w:rPr>
        <w:t xml:space="preserve">, is below 2.5, or if the addition of debt results in a projected composite ratio of below 2.5. </w:t>
      </w:r>
    </w:p>
    <w:p w14:paraId="16B41007"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14D799EA"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(d)</w:t>
      </w:r>
      <w:r w:rsidRPr="00CC2A8A">
        <w:rPr>
          <w:rFonts w:ascii="Times New Roman" w:eastAsia="Times New Roman" w:hAnsi="Times New Roman" w:cs="Times New Roman"/>
          <w:szCs w:val="24"/>
        </w:rPr>
        <w:tab/>
        <w:t xml:space="preserve">It is the objective of the university to maintain no less than a single “A” category underlying rating for all debt at the time of issue. </w:t>
      </w:r>
    </w:p>
    <w:p w14:paraId="2E38506B" w14:textId="77777777"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p>
    <w:p w14:paraId="4171EB5E" w14:textId="586B63CF" w:rsidR="00001193" w:rsidRPr="00CC2A8A" w:rsidRDefault="00001193" w:rsidP="00001193">
      <w:pPr>
        <w:autoSpaceDE w:val="0"/>
        <w:autoSpaceDN w:val="0"/>
        <w:adjustRightInd w:val="0"/>
        <w:spacing w:after="0" w:line="240" w:lineRule="auto"/>
        <w:ind w:left="2160" w:hanging="720"/>
        <w:rPr>
          <w:rFonts w:ascii="Times New Roman" w:eastAsia="Times New Roman" w:hAnsi="Times New Roman" w:cs="Times New Roman"/>
          <w:szCs w:val="24"/>
        </w:rPr>
      </w:pPr>
      <w:r w:rsidRPr="00CC2A8A">
        <w:rPr>
          <w:rFonts w:ascii="Times New Roman" w:eastAsia="Times New Roman" w:hAnsi="Times New Roman" w:cs="Times New Roman"/>
          <w:szCs w:val="24"/>
        </w:rPr>
        <w:t>(e)</w:t>
      </w:r>
      <w:r w:rsidRPr="00CC2A8A">
        <w:rPr>
          <w:rFonts w:ascii="Times New Roman" w:eastAsia="Times New Roman" w:hAnsi="Times New Roman" w:cs="Times New Roman"/>
          <w:szCs w:val="24"/>
        </w:rPr>
        <w:tab/>
        <w:t xml:space="preserve">Refinancing may be considered when net present value savings percentage is equal to or greater than three per cent.  Refinancings that do not produce the minimum three per cent net present value savings will be considered when there are substantial benefits to the university, including eliminating restrictive bond covenants. </w:t>
      </w:r>
    </w:p>
    <w:p w14:paraId="4A5F4E76"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p>
    <w:p w14:paraId="4551F27D" w14:textId="77777777" w:rsidR="00001193" w:rsidRPr="00CC2A8A" w:rsidRDefault="00001193" w:rsidP="00001193">
      <w:pPr>
        <w:autoSpaceDE w:val="0"/>
        <w:autoSpaceDN w:val="0"/>
        <w:adjustRightInd w:val="0"/>
        <w:spacing w:after="0" w:line="240" w:lineRule="auto"/>
        <w:ind w:left="1440" w:hanging="720"/>
        <w:rPr>
          <w:rFonts w:ascii="Times New Roman" w:eastAsia="Times New Roman" w:hAnsi="Times New Roman" w:cs="Times New Roman"/>
          <w:szCs w:val="24"/>
        </w:rPr>
      </w:pPr>
      <w:r w:rsidRPr="00CC2A8A">
        <w:rPr>
          <w:rFonts w:ascii="Times New Roman" w:eastAsia="Times New Roman" w:hAnsi="Times New Roman" w:cs="Times New Roman"/>
          <w:szCs w:val="24"/>
        </w:rPr>
        <w:t>(5)</w:t>
      </w:r>
      <w:r w:rsidRPr="00CC2A8A">
        <w:rPr>
          <w:rFonts w:ascii="Times New Roman" w:eastAsia="Times New Roman" w:hAnsi="Times New Roman" w:cs="Times New Roman"/>
          <w:szCs w:val="24"/>
        </w:rPr>
        <w:tab/>
        <w:t>The university’s current debt structure and debt service schedule will be reported annually as part of the audited financial statements.</w:t>
      </w:r>
    </w:p>
    <w:p w14:paraId="73D07548" w14:textId="77777777" w:rsidR="00001193" w:rsidRPr="00CC2A8A" w:rsidRDefault="00001193" w:rsidP="00001193">
      <w:pPr>
        <w:autoSpaceDE w:val="0"/>
        <w:autoSpaceDN w:val="0"/>
        <w:adjustRightInd w:val="0"/>
        <w:spacing w:after="0" w:line="240" w:lineRule="auto"/>
        <w:ind w:left="1440" w:hanging="720"/>
        <w:rPr>
          <w:rFonts w:ascii="Times New Roman" w:eastAsia="Times New Roman" w:hAnsi="Times New Roman" w:cs="Times New Roman"/>
          <w:szCs w:val="24"/>
        </w:rPr>
      </w:pPr>
    </w:p>
    <w:p w14:paraId="1F303D20" w14:textId="77777777" w:rsidR="00001193" w:rsidRPr="00CC2A8A" w:rsidRDefault="00001193" w:rsidP="00001193">
      <w:pPr>
        <w:autoSpaceDE w:val="0"/>
        <w:autoSpaceDN w:val="0"/>
        <w:adjustRightInd w:val="0"/>
        <w:spacing w:after="0" w:line="240" w:lineRule="auto"/>
        <w:ind w:left="1440" w:hanging="720"/>
        <w:rPr>
          <w:rFonts w:ascii="Times New Roman" w:eastAsia="Times New Roman" w:hAnsi="Times New Roman" w:cs="Times New Roman"/>
          <w:szCs w:val="24"/>
        </w:rPr>
      </w:pPr>
      <w:r w:rsidRPr="00CC2A8A">
        <w:rPr>
          <w:rFonts w:ascii="Times New Roman" w:eastAsia="Times New Roman" w:hAnsi="Times New Roman" w:cs="Times New Roman"/>
          <w:szCs w:val="24"/>
        </w:rPr>
        <w:t>(6)</w:t>
      </w:r>
      <w:r w:rsidRPr="00CC2A8A">
        <w:rPr>
          <w:rFonts w:ascii="Times New Roman" w:eastAsia="Times New Roman" w:hAnsi="Times New Roman" w:cs="Times New Roman"/>
          <w:szCs w:val="24"/>
        </w:rPr>
        <w:tab/>
        <w:t>Proposals for future debt financing plans will be presented to the board of trustees in a timely manner.</w:t>
      </w:r>
    </w:p>
    <w:p w14:paraId="18A5B2BE" w14:textId="77777777" w:rsidR="00001193" w:rsidRPr="00CC2A8A" w:rsidRDefault="00001193" w:rsidP="00001193">
      <w:pPr>
        <w:autoSpaceDE w:val="0"/>
        <w:autoSpaceDN w:val="0"/>
        <w:adjustRightInd w:val="0"/>
        <w:spacing w:after="0" w:line="240" w:lineRule="auto"/>
        <w:ind w:left="720" w:hanging="720"/>
        <w:rPr>
          <w:rFonts w:ascii="Times New Roman" w:eastAsia="Times New Roman" w:hAnsi="Times New Roman" w:cs="Times New Roman"/>
          <w:szCs w:val="24"/>
        </w:rPr>
      </w:pPr>
    </w:p>
    <w:p w14:paraId="27C6ECC1" w14:textId="77777777" w:rsidR="00001193" w:rsidRPr="00CC2A8A" w:rsidRDefault="00001193" w:rsidP="00001193">
      <w:pPr>
        <w:autoSpaceDE w:val="0"/>
        <w:autoSpaceDN w:val="0"/>
        <w:adjustRightInd w:val="0"/>
        <w:spacing w:after="0" w:line="240" w:lineRule="auto"/>
        <w:ind w:left="1440" w:hanging="720"/>
        <w:rPr>
          <w:rFonts w:ascii="Times New Roman" w:eastAsia="Times New Roman" w:hAnsi="Times New Roman" w:cs="Times New Roman"/>
          <w:szCs w:val="24"/>
        </w:rPr>
      </w:pPr>
      <w:r w:rsidRPr="00CC2A8A">
        <w:rPr>
          <w:rFonts w:ascii="Times New Roman" w:eastAsia="Times New Roman" w:hAnsi="Times New Roman" w:cs="Times New Roman"/>
          <w:szCs w:val="24"/>
        </w:rPr>
        <w:t>(7)</w:t>
      </w:r>
      <w:r w:rsidRPr="00CC2A8A">
        <w:rPr>
          <w:rFonts w:ascii="Times New Roman" w:eastAsia="Times New Roman" w:hAnsi="Times New Roman" w:cs="Times New Roman"/>
          <w:szCs w:val="24"/>
        </w:rPr>
        <w:tab/>
        <w:t xml:space="preserve">Exceptions to this policy require written justification from the vice president for finance and </w:t>
      </w:r>
      <w:r w:rsidR="00A41328">
        <w:rPr>
          <w:rFonts w:ascii="Times New Roman" w:eastAsia="Times New Roman" w:hAnsi="Times New Roman" w:cs="Times New Roman"/>
          <w:szCs w:val="24"/>
        </w:rPr>
        <w:t xml:space="preserve">business operations </w:t>
      </w:r>
      <w:r w:rsidRPr="00CC2A8A">
        <w:rPr>
          <w:rFonts w:ascii="Times New Roman" w:eastAsia="Times New Roman" w:hAnsi="Times New Roman" w:cs="Times New Roman"/>
          <w:szCs w:val="24"/>
        </w:rPr>
        <w:t xml:space="preserve">and the approval of the board of trustees. </w:t>
      </w:r>
    </w:p>
    <w:p w14:paraId="157577C4" w14:textId="77777777" w:rsidR="00001193" w:rsidRPr="00CC2A8A" w:rsidRDefault="00001193" w:rsidP="00001193">
      <w:pPr>
        <w:autoSpaceDE w:val="0"/>
        <w:autoSpaceDN w:val="0"/>
        <w:adjustRightInd w:val="0"/>
        <w:spacing w:after="0" w:line="240" w:lineRule="auto"/>
        <w:rPr>
          <w:rFonts w:ascii="Times New Roman" w:eastAsia="Times New Roman" w:hAnsi="Times New Roman" w:cs="Times New Roman"/>
          <w:bCs/>
          <w:szCs w:val="24"/>
        </w:rPr>
      </w:pPr>
    </w:p>
    <w:p w14:paraId="568050E6" w14:textId="77777777" w:rsidR="00996CF1" w:rsidRPr="00CC2A8A" w:rsidRDefault="00996CF1"/>
    <w:sectPr w:rsidR="00996CF1" w:rsidRPr="00CC2A8A" w:rsidSect="00D91A53">
      <w:headerReference w:type="even" r:id="rId6"/>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2E808" w14:textId="77777777" w:rsidR="005E5059" w:rsidRDefault="005E5059" w:rsidP="0027482C">
      <w:pPr>
        <w:spacing w:after="0" w:line="240" w:lineRule="auto"/>
      </w:pPr>
      <w:r>
        <w:separator/>
      </w:r>
    </w:p>
  </w:endnote>
  <w:endnote w:type="continuationSeparator" w:id="0">
    <w:p w14:paraId="1B1EAF93" w14:textId="77777777" w:rsidR="005E5059" w:rsidRDefault="005E5059" w:rsidP="0027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5FC37" w14:textId="77777777" w:rsidR="005E5059" w:rsidRDefault="005E5059" w:rsidP="0027482C">
      <w:pPr>
        <w:spacing w:after="0" w:line="240" w:lineRule="auto"/>
      </w:pPr>
      <w:r>
        <w:separator/>
      </w:r>
    </w:p>
  </w:footnote>
  <w:footnote w:type="continuationSeparator" w:id="0">
    <w:p w14:paraId="6F3663E0" w14:textId="77777777" w:rsidR="005E5059" w:rsidRDefault="005E5059" w:rsidP="00274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A99D2" w14:textId="77777777" w:rsidR="00E86AA2" w:rsidRDefault="00672FF4" w:rsidP="00B960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BBCA48" w14:textId="77777777" w:rsidR="00E86AA2" w:rsidRDefault="00E86AA2" w:rsidP="00D91A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39E1" w14:textId="77777777" w:rsidR="00E86AA2" w:rsidRDefault="00672FF4" w:rsidP="00B960C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1328">
      <w:rPr>
        <w:rStyle w:val="PageNumber"/>
        <w:noProof/>
      </w:rPr>
      <w:t>4</w:t>
    </w:r>
    <w:r>
      <w:rPr>
        <w:rStyle w:val="PageNumber"/>
      </w:rPr>
      <w:fldChar w:fldCharType="end"/>
    </w:r>
  </w:p>
  <w:p w14:paraId="284B617A" w14:textId="77777777" w:rsidR="00E86AA2" w:rsidRDefault="00CE04D8" w:rsidP="00D91A53">
    <w:pPr>
      <w:pStyle w:val="Header"/>
      <w:ind w:right="360"/>
    </w:pPr>
    <w:r>
      <w:t>3356-</w:t>
    </w:r>
    <w:r w:rsidR="00672FF4">
      <w:t>3-1</w:t>
    </w:r>
    <w:r w:rsidR="006D5EBB">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93"/>
    <w:rsid w:val="00001193"/>
    <w:rsid w:val="0000336B"/>
    <w:rsid w:val="00042FC5"/>
    <w:rsid w:val="00094C0B"/>
    <w:rsid w:val="00172721"/>
    <w:rsid w:val="00215034"/>
    <w:rsid w:val="0027482C"/>
    <w:rsid w:val="00343F19"/>
    <w:rsid w:val="00397DA1"/>
    <w:rsid w:val="003F7F0F"/>
    <w:rsid w:val="0044007F"/>
    <w:rsid w:val="004A214C"/>
    <w:rsid w:val="004F3FFB"/>
    <w:rsid w:val="005E5059"/>
    <w:rsid w:val="006003F2"/>
    <w:rsid w:val="00672FF4"/>
    <w:rsid w:val="006B3E29"/>
    <w:rsid w:val="006D5EBB"/>
    <w:rsid w:val="00765978"/>
    <w:rsid w:val="00841047"/>
    <w:rsid w:val="00996CF1"/>
    <w:rsid w:val="009F2FB9"/>
    <w:rsid w:val="00A41328"/>
    <w:rsid w:val="00A44432"/>
    <w:rsid w:val="00B516D6"/>
    <w:rsid w:val="00CC2A8A"/>
    <w:rsid w:val="00CE04D8"/>
    <w:rsid w:val="00CE6A65"/>
    <w:rsid w:val="00E40A88"/>
    <w:rsid w:val="00E86AA2"/>
    <w:rsid w:val="00F108E0"/>
    <w:rsid w:val="00FB4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7F00"/>
  <w15:docId w15:val="{CEBD3F19-698F-47B8-BE3F-8F4FE64D3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1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1193"/>
  </w:style>
  <w:style w:type="character" w:styleId="PageNumber">
    <w:name w:val="page number"/>
    <w:basedOn w:val="DefaultParagraphFont"/>
    <w:rsid w:val="00001193"/>
  </w:style>
  <w:style w:type="paragraph" w:styleId="Footer">
    <w:name w:val="footer"/>
    <w:basedOn w:val="Normal"/>
    <w:link w:val="FooterChar"/>
    <w:uiPriority w:val="99"/>
    <w:unhideWhenUsed/>
    <w:rsid w:val="00274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482C"/>
  </w:style>
  <w:style w:type="paragraph" w:styleId="Revision">
    <w:name w:val="Revision"/>
    <w:hidden/>
    <w:uiPriority w:val="99"/>
    <w:semiHidden/>
    <w:rsid w:val="004A214C"/>
    <w:pPr>
      <w:spacing w:after="0" w:line="240" w:lineRule="auto"/>
    </w:pPr>
  </w:style>
  <w:style w:type="character" w:styleId="CommentReference">
    <w:name w:val="annotation reference"/>
    <w:basedOn w:val="DefaultParagraphFont"/>
    <w:uiPriority w:val="99"/>
    <w:semiHidden/>
    <w:unhideWhenUsed/>
    <w:rsid w:val="006003F2"/>
    <w:rPr>
      <w:sz w:val="16"/>
      <w:szCs w:val="16"/>
    </w:rPr>
  </w:style>
  <w:style w:type="paragraph" w:styleId="CommentText">
    <w:name w:val="annotation text"/>
    <w:basedOn w:val="Normal"/>
    <w:link w:val="CommentTextChar"/>
    <w:uiPriority w:val="99"/>
    <w:unhideWhenUsed/>
    <w:rsid w:val="006003F2"/>
    <w:pPr>
      <w:spacing w:line="240" w:lineRule="auto"/>
    </w:pPr>
    <w:rPr>
      <w:sz w:val="20"/>
      <w:szCs w:val="20"/>
    </w:rPr>
  </w:style>
  <w:style w:type="character" w:customStyle="1" w:styleId="CommentTextChar">
    <w:name w:val="Comment Text Char"/>
    <w:basedOn w:val="DefaultParagraphFont"/>
    <w:link w:val="CommentText"/>
    <w:uiPriority w:val="99"/>
    <w:rsid w:val="006003F2"/>
    <w:rPr>
      <w:sz w:val="20"/>
      <w:szCs w:val="20"/>
    </w:rPr>
  </w:style>
  <w:style w:type="paragraph" w:styleId="CommentSubject">
    <w:name w:val="annotation subject"/>
    <w:basedOn w:val="CommentText"/>
    <w:next w:val="CommentText"/>
    <w:link w:val="CommentSubjectChar"/>
    <w:uiPriority w:val="99"/>
    <w:semiHidden/>
    <w:unhideWhenUsed/>
    <w:rsid w:val="006003F2"/>
    <w:rPr>
      <w:b/>
      <w:bCs/>
    </w:rPr>
  </w:style>
  <w:style w:type="character" w:customStyle="1" w:styleId="CommentSubjectChar">
    <w:name w:val="Comment Subject Char"/>
    <w:basedOn w:val="CommentTextChar"/>
    <w:link w:val="CommentSubject"/>
    <w:uiPriority w:val="99"/>
    <w:semiHidden/>
    <w:rsid w:val="006003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59D24-27A2-4948-947C-11A1EC654059}"/>
</file>

<file path=customXml/itemProps2.xml><?xml version="1.0" encoding="utf-8"?>
<ds:datastoreItem xmlns:ds="http://schemas.openxmlformats.org/officeDocument/2006/customXml" ds:itemID="{64A3C65E-3DFA-4E05-92D8-7688525AC4D4}"/>
</file>

<file path=customXml/itemProps3.xml><?xml version="1.0" encoding="utf-8"?>
<ds:datastoreItem xmlns:ds="http://schemas.openxmlformats.org/officeDocument/2006/customXml" ds:itemID="{C84B9381-DD41-4655-84FB-26CEAB3090B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2</cp:revision>
  <dcterms:created xsi:type="dcterms:W3CDTF">2023-09-20T17:16:00Z</dcterms:created>
  <dcterms:modified xsi:type="dcterms:W3CDTF">2023-09-20T17:16:00Z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